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0" w:type="dxa"/>
        <w:jc w:val="center"/>
        <w:shd w:val="clear" w:color="auto" w:fill="DBE5F1" w:themeFill="accent1" w:themeFillTint="33"/>
        <w:tblLayout w:type="fixed"/>
        <w:tblCellMar>
          <w:left w:w="10" w:type="dxa"/>
          <w:right w:w="10" w:type="dxa"/>
        </w:tblCellMar>
        <w:tblLook w:val="04A0" w:firstRow="1" w:lastRow="0" w:firstColumn="1" w:lastColumn="0" w:noHBand="0" w:noVBand="1"/>
      </w:tblPr>
      <w:tblGrid>
        <w:gridCol w:w="9350"/>
      </w:tblGrid>
      <w:tr w:rsidR="000F39A5" w:rsidRPr="007F46F7" w14:paraId="3DCC11B6" w14:textId="77777777" w:rsidTr="00AA10B5">
        <w:trPr>
          <w:jc w:val="center"/>
        </w:trPr>
        <w:tc>
          <w:tcPr>
            <w:tcW w:w="935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0D959043" w14:textId="4A81631C" w:rsidR="00F768D0" w:rsidRPr="004A6CA9" w:rsidRDefault="00F768D0" w:rsidP="004A6CA9">
            <w:pPr>
              <w:pStyle w:val="Default"/>
              <w:rPr>
                <w:rFonts w:ascii="Garamond" w:hAnsi="Garamond"/>
                <w:b/>
                <w:bCs/>
              </w:rPr>
            </w:pPr>
            <w:bookmarkStart w:id="0" w:name="_Hlk79056194"/>
            <w:r w:rsidRPr="004A6CA9">
              <w:rPr>
                <w:rFonts w:ascii="Garamond" w:hAnsi="Garamond"/>
                <w:b/>
                <w:bCs/>
              </w:rPr>
              <w:t>1. DESCRIPCIÓN DE LA NECESIDAD</w:t>
            </w:r>
          </w:p>
        </w:tc>
      </w:tr>
      <w:bookmarkEnd w:id="0"/>
    </w:tbl>
    <w:p w14:paraId="58D055DF" w14:textId="77777777" w:rsidR="00F768D0" w:rsidRPr="004A6CA9" w:rsidRDefault="00F768D0" w:rsidP="00F768D0">
      <w:pPr>
        <w:pStyle w:val="Standard"/>
        <w:jc w:val="both"/>
        <w:rPr>
          <w:rFonts w:ascii="Garamond" w:hAnsi="Garamond" w:cs="Arial"/>
          <w:b/>
          <w:sz w:val="24"/>
          <w:szCs w:val="24"/>
        </w:rPr>
      </w:pPr>
    </w:p>
    <w:p w14:paraId="4B7B3549" w14:textId="77777777" w:rsidR="00F768D0" w:rsidRPr="004A6CA9" w:rsidRDefault="00F768D0" w:rsidP="00F768D0">
      <w:pPr>
        <w:pStyle w:val="Standard"/>
        <w:tabs>
          <w:tab w:val="left" w:pos="795"/>
        </w:tabs>
        <w:jc w:val="both"/>
        <w:rPr>
          <w:rFonts w:ascii="Garamond" w:hAnsi="Garamond" w:cs="Arial"/>
          <w:b/>
          <w:iCs/>
          <w:sz w:val="24"/>
          <w:szCs w:val="24"/>
        </w:rPr>
      </w:pPr>
      <w:r w:rsidRPr="004A6CA9">
        <w:rPr>
          <w:rFonts w:ascii="Garamond" w:hAnsi="Garamond" w:cs="Arial"/>
          <w:b/>
          <w:iCs/>
          <w:sz w:val="24"/>
          <w:szCs w:val="24"/>
        </w:rPr>
        <w:t>1.1. ANTECEDENTES Y NECESIDAD</w:t>
      </w:r>
    </w:p>
    <w:p w14:paraId="50B8133A" w14:textId="77777777" w:rsidR="00F768D0" w:rsidRPr="004A6CA9" w:rsidRDefault="00F768D0" w:rsidP="00F768D0">
      <w:pPr>
        <w:pStyle w:val="Standard"/>
        <w:tabs>
          <w:tab w:val="left" w:pos="795"/>
        </w:tabs>
        <w:jc w:val="center"/>
        <w:rPr>
          <w:rFonts w:ascii="Garamond" w:hAnsi="Garamond" w:cs="Arial"/>
          <w:b/>
          <w:iCs/>
          <w:sz w:val="24"/>
          <w:szCs w:val="24"/>
        </w:rPr>
      </w:pPr>
    </w:p>
    <w:p w14:paraId="3AD98C70" w14:textId="77777777" w:rsidR="000F39A5" w:rsidRPr="004A6CA9" w:rsidRDefault="000F39A5" w:rsidP="000F39A5">
      <w:pPr>
        <w:pStyle w:val="Standard"/>
        <w:autoSpaceDE w:val="0"/>
        <w:jc w:val="both"/>
        <w:rPr>
          <w:rFonts w:ascii="Garamond" w:hAnsi="Garamond"/>
          <w:color w:val="000000"/>
          <w:sz w:val="24"/>
          <w:szCs w:val="24"/>
        </w:rPr>
      </w:pPr>
      <w:bookmarkStart w:id="1" w:name="_Hlk79056241"/>
      <w:r w:rsidRPr="004A6CA9">
        <w:rPr>
          <w:rFonts w:ascii="Garamond" w:hAnsi="Garamond" w:cs="Arial"/>
          <w:bCs/>
          <w:sz w:val="24"/>
          <w:szCs w:val="24"/>
        </w:rPr>
        <w:t xml:space="preserve">De conformidad con el </w:t>
      </w:r>
      <w:r w:rsidRPr="004A6CA9">
        <w:rPr>
          <w:rFonts w:ascii="Garamond" w:hAnsi="Garamond" w:cs="Arial"/>
          <w:sz w:val="24"/>
          <w:szCs w:val="24"/>
        </w:rPr>
        <w:t xml:space="preserve">Artículo 15 del Acuerdo Distrital 637 de 2016 el cual modifica el artículo 52 </w:t>
      </w:r>
      <w:r w:rsidRPr="004A6CA9">
        <w:rPr>
          <w:rFonts w:ascii="Garamond" w:hAnsi="Garamond" w:cs="Arial"/>
          <w:color w:val="000000"/>
          <w:sz w:val="24"/>
          <w:szCs w:val="24"/>
        </w:rPr>
        <w:t>del Acuerdo Distrital 257 de 2006</w:t>
      </w:r>
      <w:r w:rsidRPr="004A6CA9">
        <w:rPr>
          <w:rFonts w:ascii="Garamond" w:hAnsi="Garamond" w:cs="Arial"/>
          <w:bCs/>
          <w:color w:val="000000"/>
          <w:sz w:val="24"/>
          <w:szCs w:val="24"/>
        </w:rPr>
        <w:t>, que a su tenor literal nos indica “</w:t>
      </w:r>
      <w:r w:rsidRPr="004A6CA9">
        <w:rPr>
          <w:rFonts w:ascii="Garamond" w:hAnsi="Garamond" w:cs="Arial"/>
          <w:bCs/>
          <w:i/>
          <w:color w:val="000000"/>
          <w:sz w:val="24"/>
          <w:szCs w:val="24"/>
        </w:rPr>
        <w:t>El Sector Gobierno tiene la misión de velar por la gobernabilidad distrital y local, por la generación de espacios y procesos sostenibles de participación de los ciudadanos y ciudadanas y las organizaciones sociales, por la relación de la administración distrital con las corporaciones públicas de elección popular en los niveles local, distrital, regional y nacional; vigilar y promover el cumplimiento de los derechos constitucionales, así como de las normas relativas al espacio público que rigen en el Distrito Capital”.</w:t>
      </w:r>
    </w:p>
    <w:p w14:paraId="46ED7BE7" w14:textId="77777777" w:rsidR="000F39A5" w:rsidRPr="004A6CA9" w:rsidRDefault="000F39A5" w:rsidP="000F39A5">
      <w:pPr>
        <w:pStyle w:val="Standard"/>
        <w:autoSpaceDE w:val="0"/>
        <w:jc w:val="both"/>
        <w:rPr>
          <w:rFonts w:ascii="Garamond" w:hAnsi="Garamond" w:cs="Arial"/>
          <w:b/>
          <w:bCs/>
          <w:color w:val="000000"/>
          <w:sz w:val="24"/>
          <w:szCs w:val="24"/>
        </w:rPr>
      </w:pPr>
    </w:p>
    <w:p w14:paraId="1FB7373E" w14:textId="77777777" w:rsidR="000F39A5" w:rsidRPr="004A6CA9" w:rsidRDefault="000F39A5" w:rsidP="000F39A5">
      <w:pPr>
        <w:pStyle w:val="Standard"/>
        <w:autoSpaceDE w:val="0"/>
        <w:jc w:val="both"/>
        <w:rPr>
          <w:rFonts w:ascii="Garamond" w:hAnsi="Garamond"/>
          <w:color w:val="000000"/>
          <w:sz w:val="24"/>
          <w:szCs w:val="24"/>
        </w:rPr>
      </w:pPr>
      <w:r w:rsidRPr="004A6CA9">
        <w:rPr>
          <w:rFonts w:ascii="Garamond" w:hAnsi="Garamond" w:cs="Arial"/>
          <w:bCs/>
          <w:i/>
          <w:color w:val="000000"/>
          <w:sz w:val="24"/>
          <w:szCs w:val="24"/>
        </w:rPr>
        <w:t xml:space="preserve">Es así que la Secretaría Distrital de Gobierno tiene por objeto “orientar y liderar la formulación y seguimiento de las políticas encaminadas al fortalecimiento de la gobernabilidad democrática en el ámbito distrital y local, mediante la garantía de los derechos humanos y constitucionales, la convivencia pacífica, el ejercicio de la ciudadanía, la promoción de la paz y la cultura democrática, el uso del espacio público, la promoción de la organización y de la participación ciudadana y la coordinación de las relaciones políticas de la Administración Distrital en sus distintos niveles”. </w:t>
      </w:r>
    </w:p>
    <w:p w14:paraId="52CF15B2" w14:textId="77777777" w:rsidR="000F39A5" w:rsidRPr="004A6CA9" w:rsidRDefault="000F39A5" w:rsidP="000F39A5">
      <w:pPr>
        <w:pStyle w:val="Standard"/>
        <w:autoSpaceDE w:val="0"/>
        <w:jc w:val="both"/>
        <w:rPr>
          <w:rFonts w:ascii="Garamond" w:hAnsi="Garamond" w:cs="Arial"/>
          <w:sz w:val="24"/>
          <w:szCs w:val="24"/>
        </w:rPr>
      </w:pPr>
    </w:p>
    <w:p w14:paraId="1EF76E59" w14:textId="09F773C3" w:rsidR="00D42D72" w:rsidRPr="004A6CA9" w:rsidRDefault="000F39A5" w:rsidP="00D42D72">
      <w:pPr>
        <w:pStyle w:val="Standard"/>
        <w:autoSpaceDE w:val="0"/>
        <w:jc w:val="both"/>
        <w:rPr>
          <w:rFonts w:ascii="Garamond" w:hAnsi="Garamond"/>
          <w:sz w:val="24"/>
          <w:szCs w:val="24"/>
        </w:rPr>
      </w:pPr>
      <w:r w:rsidRPr="004A6CA9">
        <w:rPr>
          <w:rFonts w:ascii="Garamond" w:hAnsi="Garamond"/>
          <w:sz w:val="24"/>
          <w:szCs w:val="24"/>
        </w:rPr>
        <w:t xml:space="preserve">Dentro de las funciones básicas de la Alcaldía Local y de acuerdo a la estructuración establecida en el </w:t>
      </w:r>
      <w:r w:rsidR="005038BF" w:rsidRPr="004A6CA9">
        <w:rPr>
          <w:rFonts w:ascii="Garamond" w:hAnsi="Garamond"/>
          <w:sz w:val="24"/>
          <w:szCs w:val="24"/>
        </w:rPr>
        <w:t>D</w:t>
      </w:r>
      <w:r w:rsidRPr="004A6CA9">
        <w:rPr>
          <w:rFonts w:ascii="Garamond" w:hAnsi="Garamond"/>
          <w:sz w:val="24"/>
          <w:szCs w:val="24"/>
        </w:rPr>
        <w:t>ecreto</w:t>
      </w:r>
      <w:r w:rsidR="00D42D72" w:rsidRPr="004A6CA9">
        <w:rPr>
          <w:rFonts w:ascii="Garamond" w:hAnsi="Garamond"/>
          <w:sz w:val="24"/>
          <w:szCs w:val="24"/>
        </w:rPr>
        <w:t xml:space="preserve"> Único Sectorial 642 de 2025, corresponde a estas entidades territoriales, en el marco de sus competencias y de las orientaciones distritales, el cumplimiento de las siguientes funciones esenciales para garantizar el ejercicio de la democracia y el direccionamiento estratégico de las acciones orientadas al fortalecimiento de la ciudad:</w:t>
      </w:r>
    </w:p>
    <w:p w14:paraId="1551171D" w14:textId="77777777" w:rsidR="00D42D72" w:rsidRPr="004A6CA9" w:rsidRDefault="00D42D72" w:rsidP="00D42D72">
      <w:pPr>
        <w:pStyle w:val="Standard"/>
        <w:autoSpaceDE w:val="0"/>
        <w:jc w:val="both"/>
        <w:rPr>
          <w:rFonts w:ascii="Garamond" w:hAnsi="Garamond"/>
          <w:sz w:val="24"/>
          <w:szCs w:val="24"/>
        </w:rPr>
      </w:pPr>
    </w:p>
    <w:p w14:paraId="3D44DD66" w14:textId="7291FD9C" w:rsidR="00D42D72" w:rsidRPr="00173404" w:rsidRDefault="00D42D72" w:rsidP="004A6CA9">
      <w:pPr>
        <w:pStyle w:val="Standard"/>
        <w:numPr>
          <w:ilvl w:val="0"/>
          <w:numId w:val="77"/>
        </w:numPr>
        <w:autoSpaceDE w:val="0"/>
        <w:jc w:val="both"/>
        <w:rPr>
          <w:rFonts w:ascii="Garamond" w:hAnsi="Garamond"/>
          <w:i/>
          <w:sz w:val="24"/>
          <w:szCs w:val="24"/>
        </w:rPr>
      </w:pPr>
      <w:r w:rsidRPr="00173404">
        <w:rPr>
          <w:rFonts w:ascii="Garamond" w:hAnsi="Garamond"/>
          <w:i/>
          <w:sz w:val="24"/>
          <w:szCs w:val="24"/>
        </w:rPr>
        <w:t>Formular el Plan de Desarrollo Local, en armonía con el Plan de Desarrollo Distrital y las directrices impartidas por la Administración Distrital.</w:t>
      </w:r>
    </w:p>
    <w:p w14:paraId="75271373" w14:textId="590AE6F8" w:rsidR="00D42D72" w:rsidRPr="00173404" w:rsidRDefault="00D42D72" w:rsidP="004A6CA9">
      <w:pPr>
        <w:pStyle w:val="Standard"/>
        <w:numPr>
          <w:ilvl w:val="0"/>
          <w:numId w:val="77"/>
        </w:numPr>
        <w:autoSpaceDE w:val="0"/>
        <w:jc w:val="both"/>
        <w:rPr>
          <w:rFonts w:ascii="Garamond" w:hAnsi="Garamond"/>
          <w:i/>
          <w:sz w:val="24"/>
          <w:szCs w:val="24"/>
        </w:rPr>
      </w:pPr>
      <w:r w:rsidRPr="00173404">
        <w:rPr>
          <w:rFonts w:ascii="Garamond" w:hAnsi="Garamond"/>
          <w:i/>
          <w:sz w:val="24"/>
          <w:szCs w:val="24"/>
        </w:rPr>
        <w:t>Desarrollar los procesos asociados a la formulación, ejecución, seguimiento y evaluación de los proyectos de inversión financiados con recursos de los Fondos de Desarrollo Local, cuando la competencia para la ejecución del gasto haya sido delegada en el Alcalde Local, conforme a la normativa vigente.</w:t>
      </w:r>
    </w:p>
    <w:p w14:paraId="14D2932D" w14:textId="14970798" w:rsidR="000F39A5" w:rsidRPr="00173404" w:rsidRDefault="00D42D72" w:rsidP="004A6CA9">
      <w:pPr>
        <w:pStyle w:val="Standard"/>
        <w:numPr>
          <w:ilvl w:val="0"/>
          <w:numId w:val="77"/>
        </w:numPr>
        <w:autoSpaceDE w:val="0"/>
        <w:jc w:val="both"/>
        <w:rPr>
          <w:rFonts w:ascii="Garamond" w:hAnsi="Garamond"/>
          <w:i/>
          <w:kern w:val="0"/>
          <w:sz w:val="24"/>
          <w:szCs w:val="24"/>
          <w:lang w:eastAsia="es-ES_tradnl"/>
        </w:rPr>
      </w:pPr>
      <w:r w:rsidRPr="00173404">
        <w:rPr>
          <w:rFonts w:ascii="Garamond" w:hAnsi="Garamond"/>
          <w:i/>
          <w:sz w:val="24"/>
          <w:szCs w:val="24"/>
        </w:rPr>
        <w:t>Ejercer las demás funciones asignadas por la Constitución, la ley y los actos administrativos distritales, de acuerdo con la naturaleza y competencias de las Alcaldías Locales</w:t>
      </w:r>
      <w:r w:rsidR="000F39A5" w:rsidRPr="00173404">
        <w:rPr>
          <w:rFonts w:ascii="Garamond" w:hAnsi="Garamond"/>
          <w:i/>
          <w:kern w:val="0"/>
          <w:sz w:val="24"/>
          <w:szCs w:val="24"/>
          <w:lang w:eastAsia="es-ES_tradnl"/>
        </w:rPr>
        <w:t xml:space="preserve">. </w:t>
      </w:r>
    </w:p>
    <w:p w14:paraId="1CC1B3B4" w14:textId="77777777" w:rsidR="00187402" w:rsidRPr="00173404" w:rsidRDefault="00187402" w:rsidP="000F39A5">
      <w:pPr>
        <w:tabs>
          <w:tab w:val="left" w:pos="142"/>
          <w:tab w:val="left" w:pos="284"/>
        </w:tabs>
        <w:ind w:right="8"/>
        <w:jc w:val="both"/>
        <w:rPr>
          <w:rFonts w:ascii="Garamond" w:hAnsi="Garamond" w:cs="Times New Roman"/>
          <w:i/>
          <w:color w:val="000000"/>
        </w:rPr>
      </w:pPr>
    </w:p>
    <w:p w14:paraId="11D341CD" w14:textId="6C366195" w:rsidR="00554CFE" w:rsidRPr="004A6CA9" w:rsidRDefault="00554CFE" w:rsidP="00554CFE">
      <w:pPr>
        <w:autoSpaceDE w:val="0"/>
        <w:jc w:val="both"/>
        <w:rPr>
          <w:rFonts w:ascii="Garamond" w:eastAsia="Garamond" w:hAnsi="Garamond" w:cs="Tahoma"/>
        </w:rPr>
      </w:pPr>
      <w:r w:rsidRPr="004A6CA9">
        <w:rPr>
          <w:rFonts w:ascii="Garamond" w:eastAsia="Garamond" w:hAnsi="Garamond" w:cs="Tahoma"/>
        </w:rPr>
        <w:t xml:space="preserve">El Decreto </w:t>
      </w:r>
      <w:r w:rsidR="001A7FA7" w:rsidRPr="004A6CA9">
        <w:rPr>
          <w:rFonts w:ascii="Garamond" w:eastAsia="Garamond" w:hAnsi="Garamond" w:cs="Tahoma"/>
        </w:rPr>
        <w:t xml:space="preserve">Único Sectorial 642 de 2025 </w:t>
      </w:r>
      <w:r w:rsidRPr="004A6CA9">
        <w:rPr>
          <w:rFonts w:ascii="Garamond" w:eastAsia="Garamond" w:hAnsi="Garamond" w:cs="Tahoma"/>
        </w:rPr>
        <w:t>establece que el gobierno y la administración del Distrito Capital están a cargo de:</w:t>
      </w:r>
    </w:p>
    <w:p w14:paraId="2A1C4C2D" w14:textId="77777777" w:rsidR="001A7FA7" w:rsidRPr="004A6CA9" w:rsidRDefault="001A7FA7" w:rsidP="00554CFE">
      <w:pPr>
        <w:autoSpaceDE w:val="0"/>
        <w:jc w:val="both"/>
        <w:rPr>
          <w:rFonts w:ascii="Garamond" w:eastAsia="Garamond" w:hAnsi="Garamond" w:cs="Tahoma"/>
        </w:rPr>
      </w:pPr>
    </w:p>
    <w:p w14:paraId="795BBCC6" w14:textId="77777777" w:rsidR="001A7FA7" w:rsidRPr="004A6CA9" w:rsidRDefault="001A7FA7" w:rsidP="001A7FA7">
      <w:pPr>
        <w:pStyle w:val="Prrafodelista"/>
        <w:widowControl w:val="0"/>
        <w:numPr>
          <w:ilvl w:val="0"/>
          <w:numId w:val="44"/>
        </w:numPr>
        <w:suppressAutoHyphens/>
        <w:autoSpaceDE w:val="0"/>
        <w:autoSpaceDN w:val="0"/>
        <w:spacing w:after="0"/>
        <w:textAlignment w:val="baseline"/>
        <w:rPr>
          <w:rFonts w:ascii="Garamond" w:eastAsia="Garamond" w:hAnsi="Garamond" w:cs="Tahoma"/>
          <w:sz w:val="24"/>
          <w:szCs w:val="24"/>
        </w:rPr>
      </w:pPr>
      <w:r w:rsidRPr="004A6CA9">
        <w:rPr>
          <w:rFonts w:ascii="Garamond" w:eastAsia="Garamond" w:hAnsi="Garamond" w:cs="Tahoma"/>
          <w:sz w:val="24"/>
          <w:szCs w:val="24"/>
        </w:rPr>
        <w:t>El Concejo Distrital.</w:t>
      </w:r>
    </w:p>
    <w:p w14:paraId="4F65DDC2" w14:textId="77777777" w:rsidR="001A7FA7" w:rsidRPr="004A6CA9" w:rsidRDefault="001A7FA7" w:rsidP="001A7FA7">
      <w:pPr>
        <w:pStyle w:val="Prrafodelista"/>
        <w:widowControl w:val="0"/>
        <w:numPr>
          <w:ilvl w:val="0"/>
          <w:numId w:val="44"/>
        </w:numPr>
        <w:suppressAutoHyphens/>
        <w:autoSpaceDE w:val="0"/>
        <w:autoSpaceDN w:val="0"/>
        <w:spacing w:after="0"/>
        <w:textAlignment w:val="baseline"/>
        <w:rPr>
          <w:rFonts w:ascii="Garamond" w:eastAsia="Garamond" w:hAnsi="Garamond" w:cs="Tahoma"/>
          <w:sz w:val="24"/>
          <w:szCs w:val="24"/>
        </w:rPr>
      </w:pPr>
      <w:r w:rsidRPr="004A6CA9">
        <w:rPr>
          <w:rFonts w:ascii="Garamond" w:eastAsia="Garamond" w:hAnsi="Garamond" w:cs="Tahoma"/>
          <w:sz w:val="24"/>
          <w:szCs w:val="24"/>
        </w:rPr>
        <w:t>El alcalde mayor.</w:t>
      </w:r>
    </w:p>
    <w:p w14:paraId="11F92FA0" w14:textId="77777777" w:rsidR="001A7FA7" w:rsidRPr="004A6CA9" w:rsidRDefault="001A7FA7" w:rsidP="001A7FA7">
      <w:pPr>
        <w:pStyle w:val="Prrafodelista"/>
        <w:widowControl w:val="0"/>
        <w:numPr>
          <w:ilvl w:val="0"/>
          <w:numId w:val="44"/>
        </w:numPr>
        <w:suppressAutoHyphens/>
        <w:autoSpaceDE w:val="0"/>
        <w:autoSpaceDN w:val="0"/>
        <w:spacing w:after="0"/>
        <w:textAlignment w:val="baseline"/>
        <w:rPr>
          <w:rFonts w:ascii="Garamond" w:eastAsia="Garamond" w:hAnsi="Garamond" w:cs="Tahoma"/>
          <w:sz w:val="24"/>
          <w:szCs w:val="24"/>
        </w:rPr>
      </w:pPr>
      <w:r w:rsidRPr="004A6CA9">
        <w:rPr>
          <w:rFonts w:ascii="Garamond" w:eastAsia="Garamond" w:hAnsi="Garamond" w:cs="Tahoma"/>
          <w:sz w:val="24"/>
          <w:szCs w:val="24"/>
        </w:rPr>
        <w:t>Las juntas administradoras locales.</w:t>
      </w:r>
    </w:p>
    <w:p w14:paraId="1FA4BFEE" w14:textId="77777777" w:rsidR="001A7FA7" w:rsidRPr="004A6CA9" w:rsidRDefault="001A7FA7" w:rsidP="001A7FA7">
      <w:pPr>
        <w:pStyle w:val="Prrafodelista"/>
        <w:widowControl w:val="0"/>
        <w:numPr>
          <w:ilvl w:val="0"/>
          <w:numId w:val="44"/>
        </w:numPr>
        <w:suppressAutoHyphens/>
        <w:autoSpaceDE w:val="0"/>
        <w:autoSpaceDN w:val="0"/>
        <w:spacing w:after="0"/>
        <w:textAlignment w:val="baseline"/>
        <w:rPr>
          <w:rFonts w:ascii="Garamond" w:eastAsia="Garamond" w:hAnsi="Garamond" w:cs="Tahoma"/>
          <w:sz w:val="24"/>
          <w:szCs w:val="24"/>
        </w:rPr>
      </w:pPr>
      <w:r w:rsidRPr="004A6CA9">
        <w:rPr>
          <w:rFonts w:ascii="Garamond" w:eastAsia="Garamond" w:hAnsi="Garamond" w:cs="Tahoma"/>
          <w:sz w:val="24"/>
          <w:szCs w:val="24"/>
        </w:rPr>
        <w:t>Los alcaldes y demás autoridades locales.</w:t>
      </w:r>
    </w:p>
    <w:p w14:paraId="0E63C6C9" w14:textId="77777777" w:rsidR="001A7FA7" w:rsidRPr="004A6CA9" w:rsidRDefault="001A7FA7" w:rsidP="001A7FA7">
      <w:pPr>
        <w:pStyle w:val="Prrafodelista"/>
        <w:widowControl w:val="0"/>
        <w:numPr>
          <w:ilvl w:val="0"/>
          <w:numId w:val="44"/>
        </w:numPr>
        <w:suppressAutoHyphens/>
        <w:autoSpaceDE w:val="0"/>
        <w:autoSpaceDN w:val="0"/>
        <w:spacing w:after="0"/>
        <w:textAlignment w:val="baseline"/>
        <w:rPr>
          <w:rFonts w:ascii="Garamond" w:eastAsia="Garamond" w:hAnsi="Garamond" w:cs="Tahoma"/>
          <w:sz w:val="24"/>
          <w:szCs w:val="24"/>
        </w:rPr>
      </w:pPr>
      <w:r w:rsidRPr="004A6CA9">
        <w:rPr>
          <w:rFonts w:ascii="Garamond" w:eastAsia="Garamond" w:hAnsi="Garamond" w:cs="Tahoma"/>
          <w:sz w:val="24"/>
          <w:szCs w:val="24"/>
        </w:rPr>
        <w:t>Las entidades que el Concejo, a iniciativa del alcalde mayor, cree y organice.</w:t>
      </w:r>
    </w:p>
    <w:p w14:paraId="6118FFEB" w14:textId="77777777" w:rsidR="00554CFE" w:rsidRPr="004A6CA9" w:rsidRDefault="00554CFE" w:rsidP="00554CFE">
      <w:pPr>
        <w:autoSpaceDE w:val="0"/>
        <w:jc w:val="both"/>
        <w:rPr>
          <w:rFonts w:ascii="Garamond" w:eastAsia="Garamond" w:hAnsi="Garamond" w:cs="Tahoma"/>
        </w:rPr>
      </w:pPr>
    </w:p>
    <w:p w14:paraId="7D644416" w14:textId="30E984D9" w:rsidR="005661A5" w:rsidRPr="004A6CA9" w:rsidRDefault="0057641D" w:rsidP="005661A5">
      <w:pPr>
        <w:autoSpaceDE w:val="0"/>
        <w:jc w:val="both"/>
        <w:rPr>
          <w:rFonts w:ascii="Garamond" w:eastAsia="Garamond" w:hAnsi="Garamond" w:cs="Tahoma"/>
        </w:rPr>
      </w:pPr>
      <w:r w:rsidRPr="004A6CA9">
        <w:rPr>
          <w:rFonts w:ascii="Garamond" w:eastAsia="Garamond" w:hAnsi="Garamond" w:cs="Tahoma"/>
        </w:rPr>
        <w:t>Ahora bien, l</w:t>
      </w:r>
      <w:r w:rsidR="005661A5" w:rsidRPr="004A6CA9">
        <w:rPr>
          <w:rFonts w:ascii="Garamond" w:eastAsia="Garamond" w:hAnsi="Garamond" w:cs="Tahoma"/>
        </w:rPr>
        <w:t>as Juntas Administradoras Locales –JAL– fueron creadas en el año de 1968, mediante el Acto legislativo 1 de ese año, tema que fue reglamentado por medio de la Ley 11 de 1986. El Acto Legislativo de 1968, en su artículo 61, modificó el artículo 19-b de la Constitución de 1886 en los siguientes términos:</w:t>
      </w:r>
    </w:p>
    <w:p w14:paraId="0A950598" w14:textId="77777777" w:rsidR="005661A5" w:rsidRPr="004A6CA9" w:rsidRDefault="005661A5" w:rsidP="005661A5">
      <w:pPr>
        <w:autoSpaceDE w:val="0"/>
        <w:jc w:val="both"/>
        <w:rPr>
          <w:rFonts w:ascii="Garamond" w:eastAsia="Garamond" w:hAnsi="Garamond" w:cs="Tahoma"/>
        </w:rPr>
      </w:pPr>
    </w:p>
    <w:p w14:paraId="1204469A" w14:textId="77777777" w:rsidR="005661A5" w:rsidRPr="004A6CA9" w:rsidRDefault="005661A5" w:rsidP="005661A5">
      <w:pPr>
        <w:autoSpaceDE w:val="0"/>
        <w:ind w:left="708"/>
        <w:jc w:val="both"/>
        <w:rPr>
          <w:rFonts w:ascii="Garamond" w:eastAsia="Garamond" w:hAnsi="Garamond" w:cs="Tahoma"/>
          <w:i/>
          <w:iCs/>
        </w:rPr>
      </w:pPr>
      <w:r w:rsidRPr="004A6CA9">
        <w:rPr>
          <w:rFonts w:ascii="Garamond" w:eastAsia="Garamond" w:hAnsi="Garamond" w:cs="Tahoma"/>
          <w:i/>
          <w:iCs/>
        </w:rPr>
        <w:t>“En cada Distrito Municipal habrá una corporación administrativa de elección popular que se denominará Concejo Municipal…</w:t>
      </w:r>
    </w:p>
    <w:p w14:paraId="49154621" w14:textId="77777777" w:rsidR="005661A5" w:rsidRPr="004A6CA9" w:rsidRDefault="005661A5" w:rsidP="005661A5">
      <w:pPr>
        <w:autoSpaceDE w:val="0"/>
        <w:ind w:left="708"/>
        <w:jc w:val="both"/>
        <w:rPr>
          <w:rFonts w:ascii="Garamond" w:eastAsia="Garamond" w:hAnsi="Garamond" w:cs="Tahoma"/>
          <w:i/>
          <w:iCs/>
        </w:rPr>
      </w:pPr>
    </w:p>
    <w:p w14:paraId="50304511" w14:textId="77777777" w:rsidR="005661A5" w:rsidRPr="004A6CA9" w:rsidRDefault="005661A5" w:rsidP="005661A5">
      <w:pPr>
        <w:autoSpaceDE w:val="0"/>
        <w:ind w:left="708"/>
        <w:jc w:val="both"/>
        <w:rPr>
          <w:rFonts w:ascii="Garamond" w:eastAsia="Garamond" w:hAnsi="Garamond" w:cs="Tahoma"/>
          <w:i/>
          <w:iCs/>
        </w:rPr>
      </w:pPr>
      <w:r w:rsidRPr="004A6CA9">
        <w:rPr>
          <w:rFonts w:ascii="Garamond" w:eastAsia="Garamond" w:hAnsi="Garamond" w:cs="Tahoma"/>
          <w:i/>
          <w:iCs/>
        </w:rPr>
        <w:t>Los Concejos podrán crear juntas Administradoras locales para sectores del territorio municipal, asignándoles algunas de sus funciones y señalan- do su organización, dentro de los límites que determine le ley”</w:t>
      </w:r>
    </w:p>
    <w:p w14:paraId="66D67849" w14:textId="77777777" w:rsidR="005661A5" w:rsidRPr="004A6CA9" w:rsidRDefault="005661A5" w:rsidP="005661A5">
      <w:pPr>
        <w:autoSpaceDE w:val="0"/>
        <w:jc w:val="both"/>
        <w:rPr>
          <w:rFonts w:ascii="Garamond" w:eastAsia="Garamond" w:hAnsi="Garamond" w:cs="Tahoma"/>
        </w:rPr>
      </w:pPr>
    </w:p>
    <w:p w14:paraId="4CD183ED" w14:textId="77777777" w:rsidR="005661A5" w:rsidRPr="004A6CA9" w:rsidRDefault="005661A5" w:rsidP="005661A5">
      <w:pPr>
        <w:autoSpaceDE w:val="0"/>
        <w:jc w:val="both"/>
        <w:rPr>
          <w:rFonts w:ascii="Garamond" w:eastAsia="Garamond" w:hAnsi="Garamond" w:cs="Tahoma"/>
        </w:rPr>
      </w:pPr>
      <w:r w:rsidRPr="004A6CA9">
        <w:rPr>
          <w:rFonts w:ascii="Garamond" w:eastAsia="Garamond" w:hAnsi="Garamond" w:cs="Tahoma"/>
        </w:rPr>
        <w:t>Con la creación de las JAL en la Constitución Política se permite a los Concejos Municipales descentralizar parte de sus funciones, con el fin de permitir a la comunidad acceder a las decisiones que se deban tomar en desarrollo de la localidad.</w:t>
      </w:r>
    </w:p>
    <w:p w14:paraId="1CBEFB29" w14:textId="77777777" w:rsidR="005661A5" w:rsidRPr="004A6CA9" w:rsidRDefault="005661A5" w:rsidP="005661A5">
      <w:pPr>
        <w:autoSpaceDE w:val="0"/>
        <w:jc w:val="both"/>
        <w:rPr>
          <w:rFonts w:ascii="Garamond" w:eastAsia="Garamond" w:hAnsi="Garamond" w:cs="Tahoma"/>
        </w:rPr>
      </w:pPr>
    </w:p>
    <w:p w14:paraId="65B60220" w14:textId="77777777" w:rsidR="005661A5" w:rsidRPr="004A6CA9" w:rsidRDefault="005661A5" w:rsidP="005661A5">
      <w:pPr>
        <w:autoSpaceDE w:val="0"/>
        <w:jc w:val="both"/>
        <w:rPr>
          <w:rFonts w:ascii="Garamond" w:eastAsia="Garamond" w:hAnsi="Garamond" w:cs="Tahoma"/>
        </w:rPr>
      </w:pPr>
      <w:r w:rsidRPr="004A6CA9">
        <w:rPr>
          <w:rFonts w:ascii="Garamond" w:eastAsia="Garamond" w:hAnsi="Garamond" w:cs="Tahoma"/>
        </w:rPr>
        <w:t>Las JAL son corporaciones de elección popular, creadas por los Concejos de las diferentes entidades territoriales, con un número no menor de 7 ediles por un período de 4 años, con un régimen de inhabilidades e incompatibilidades que refleja la descentralización administrativa en la prestación de servicios municipales.</w:t>
      </w:r>
    </w:p>
    <w:p w14:paraId="3934DE36" w14:textId="77777777" w:rsidR="005661A5" w:rsidRPr="004A6CA9" w:rsidRDefault="005661A5" w:rsidP="00CE7A01">
      <w:pPr>
        <w:autoSpaceDE w:val="0"/>
        <w:adjustRightInd w:val="0"/>
        <w:jc w:val="both"/>
        <w:rPr>
          <w:rFonts w:ascii="Garamond" w:hAnsi="Garamond" w:cs="Tahoma"/>
        </w:rPr>
      </w:pPr>
    </w:p>
    <w:p w14:paraId="1B3C75D2" w14:textId="77777777" w:rsidR="00933DDE" w:rsidRPr="004A6CA9" w:rsidRDefault="0057641D" w:rsidP="00933DDE">
      <w:pPr>
        <w:autoSpaceDE w:val="0"/>
        <w:jc w:val="both"/>
        <w:rPr>
          <w:rFonts w:ascii="Garamond" w:hAnsi="Garamond" w:cs="Tahoma"/>
        </w:rPr>
      </w:pPr>
      <w:r w:rsidRPr="004A6CA9">
        <w:rPr>
          <w:rFonts w:ascii="Garamond" w:hAnsi="Garamond" w:cs="Tahoma"/>
        </w:rPr>
        <w:t>Conforme lo anterior, el</w:t>
      </w:r>
      <w:r w:rsidR="00E47001" w:rsidRPr="004A6CA9">
        <w:rPr>
          <w:rFonts w:ascii="Garamond" w:hAnsi="Garamond" w:cs="Tahoma"/>
        </w:rPr>
        <w:t xml:space="preserve"> </w:t>
      </w:r>
      <w:r w:rsidR="00E47001" w:rsidRPr="004A6CA9">
        <w:rPr>
          <w:rFonts w:ascii="Garamond" w:hAnsi="Garamond" w:cs="Tahoma"/>
          <w:b/>
          <w:bCs/>
        </w:rPr>
        <w:t>Fondo de Desarrollo Rural de Sumapaz</w:t>
      </w:r>
      <w:r w:rsidR="00CE7A01" w:rsidRPr="004A6CA9">
        <w:rPr>
          <w:rFonts w:ascii="Garamond" w:hAnsi="Garamond" w:cs="Tahoma"/>
        </w:rPr>
        <w:t xml:space="preserve"> </w:t>
      </w:r>
      <w:r w:rsidR="00933DDE" w:rsidRPr="004A6CA9">
        <w:rPr>
          <w:rFonts w:ascii="Garamond" w:hAnsi="Garamond" w:cs="Tahoma"/>
        </w:rPr>
        <w:t>no constituye un establecimiento público descentralizado con personería jurídica propia, sino una cuenta especial del presupuesto del Distrito Capital, destinada a la administración de los recursos asignados a la respectiva localidad, en los términos del Decreto Ley 1421 de 1993 y la normativa distrital vigente.</w:t>
      </w:r>
    </w:p>
    <w:p w14:paraId="7980AAF7" w14:textId="77777777" w:rsidR="00933DDE" w:rsidRPr="004A6CA9" w:rsidRDefault="00933DDE" w:rsidP="00933DDE">
      <w:pPr>
        <w:autoSpaceDE w:val="0"/>
        <w:jc w:val="both"/>
        <w:rPr>
          <w:rFonts w:ascii="Garamond" w:hAnsi="Garamond" w:cs="Tahoma"/>
        </w:rPr>
      </w:pPr>
    </w:p>
    <w:p w14:paraId="709F61BB" w14:textId="77777777" w:rsidR="00933DDE" w:rsidRPr="004A6CA9" w:rsidRDefault="00933DDE" w:rsidP="00933DDE">
      <w:pPr>
        <w:autoSpaceDE w:val="0"/>
        <w:jc w:val="both"/>
        <w:rPr>
          <w:rFonts w:ascii="Garamond" w:hAnsi="Garamond" w:cs="Tahoma"/>
        </w:rPr>
      </w:pPr>
      <w:r w:rsidRPr="004A6CA9">
        <w:rPr>
          <w:rFonts w:ascii="Garamond" w:hAnsi="Garamond" w:cs="Tahoma"/>
        </w:rPr>
        <w:t>En este sentido, la Localidad de Sumapaz cuenta con una Junta Administradora Local integrada por siete (7) ediles, elegidos por voto popular, quienes ejercen funciones de control político y participación en la gestión de los asuntos locales.</w:t>
      </w:r>
    </w:p>
    <w:p w14:paraId="2D75484F" w14:textId="77777777" w:rsidR="00933DDE" w:rsidRPr="004A6CA9" w:rsidRDefault="00933DDE" w:rsidP="00933DDE">
      <w:pPr>
        <w:autoSpaceDE w:val="0"/>
        <w:jc w:val="both"/>
        <w:rPr>
          <w:rFonts w:ascii="Garamond" w:hAnsi="Garamond" w:cs="Tahoma"/>
        </w:rPr>
      </w:pPr>
    </w:p>
    <w:p w14:paraId="7E1698A0" w14:textId="5B4386FF" w:rsidR="00933DDE" w:rsidRPr="004A6CA9" w:rsidRDefault="00933DDE" w:rsidP="00933DDE">
      <w:pPr>
        <w:autoSpaceDE w:val="0"/>
        <w:jc w:val="both"/>
        <w:rPr>
          <w:rFonts w:ascii="Garamond" w:eastAsia="Garamond" w:hAnsi="Garamond" w:cs="Tahoma"/>
        </w:rPr>
      </w:pPr>
      <w:r w:rsidRPr="004A6CA9">
        <w:rPr>
          <w:rFonts w:ascii="Garamond" w:hAnsi="Garamond" w:cs="Tahoma"/>
        </w:rPr>
        <w:t>En atención a la naturaleza de sus funciones y a los riesgos inherentes al ejercicio de sus actividades, resulta procedente adoptar mecanismos de gestión y mitigación del riesgo, incluyendo la protección frente a eventos como la muerte o la incapacidad total y permanente, con el fin de garantizar un respaldo económico a sus beneficiarios en caso de ocurrencia durante el periodo para el cual fueron elegidos, conforme a las disposiciones legales y reglamentarias aplicables.</w:t>
      </w:r>
    </w:p>
    <w:p w14:paraId="7D6AE73D" w14:textId="77777777" w:rsidR="00CB34D9" w:rsidRPr="004A6CA9" w:rsidRDefault="00CB34D9" w:rsidP="00CF518E">
      <w:pPr>
        <w:autoSpaceDE w:val="0"/>
        <w:jc w:val="both"/>
        <w:rPr>
          <w:rFonts w:ascii="Garamond" w:eastAsia="Garamond" w:hAnsi="Garamond" w:cs="Tahoma"/>
        </w:rPr>
      </w:pPr>
    </w:p>
    <w:p w14:paraId="6F3836A1" w14:textId="626A1271" w:rsidR="00933DDE" w:rsidRPr="004A6CA9" w:rsidRDefault="00933DDE" w:rsidP="00CB34D9">
      <w:pPr>
        <w:pStyle w:val="Standard"/>
        <w:autoSpaceDE w:val="0"/>
        <w:jc w:val="both"/>
        <w:rPr>
          <w:rFonts w:ascii="Garamond" w:eastAsia="Garamond" w:hAnsi="Garamond" w:cs="Tahoma"/>
          <w:sz w:val="24"/>
          <w:szCs w:val="24"/>
        </w:rPr>
      </w:pPr>
      <w:r w:rsidRPr="004A6CA9">
        <w:rPr>
          <w:rFonts w:ascii="Garamond" w:eastAsia="Garamond" w:hAnsi="Garamond" w:cs="Tahoma"/>
          <w:sz w:val="24"/>
          <w:szCs w:val="24"/>
        </w:rPr>
        <w:t xml:space="preserve">Lo anterior, en consideración a que corresponde al ordenador del gasto velar por el adecuado funcionamiento administrativo, la gestión eficiente de los recursos públicos y la adopción de medidas que contribuyan a la prevención de contingencias que puedan afectar la gestión institucional. En ese </w:t>
      </w:r>
      <w:r w:rsidRPr="004A6CA9">
        <w:rPr>
          <w:rFonts w:ascii="Garamond" w:eastAsia="Garamond" w:hAnsi="Garamond" w:cs="Tahoma"/>
          <w:sz w:val="24"/>
          <w:szCs w:val="24"/>
        </w:rPr>
        <w:lastRenderedPageBreak/>
        <w:t>sentido, el Alcalde Local, en su calidad de responsable de la administración de los recursos del Fondo de Desarrollo Rural de Sumapaz, debe propender por la adecuada gestión de los riesgos a los que se encuentran expuestos los ediles en ejercicio de sus funciones.</w:t>
      </w:r>
    </w:p>
    <w:p w14:paraId="2644F899" w14:textId="77777777" w:rsidR="00933DDE" w:rsidRPr="004A6CA9" w:rsidRDefault="00933DDE" w:rsidP="00CB34D9">
      <w:pPr>
        <w:pStyle w:val="Standard"/>
        <w:autoSpaceDE w:val="0"/>
        <w:jc w:val="both"/>
        <w:rPr>
          <w:rFonts w:ascii="Garamond" w:eastAsia="Garamond" w:hAnsi="Garamond" w:cs="Tahoma"/>
          <w:sz w:val="24"/>
          <w:szCs w:val="24"/>
        </w:rPr>
      </w:pPr>
    </w:p>
    <w:p w14:paraId="55DE4555" w14:textId="50109D59" w:rsidR="00CB34D9" w:rsidRPr="004A6CA9" w:rsidRDefault="00CB34D9" w:rsidP="00CB34D9">
      <w:pPr>
        <w:pStyle w:val="Standard"/>
        <w:autoSpaceDE w:val="0"/>
        <w:jc w:val="both"/>
        <w:rPr>
          <w:rFonts w:ascii="Garamond" w:hAnsi="Garamond"/>
          <w:color w:val="000000"/>
          <w:sz w:val="24"/>
          <w:szCs w:val="24"/>
        </w:rPr>
      </w:pPr>
      <w:r w:rsidRPr="004A6CA9">
        <w:rPr>
          <w:rFonts w:ascii="Garamond" w:hAnsi="Garamond"/>
          <w:sz w:val="24"/>
          <w:szCs w:val="24"/>
        </w:rPr>
        <w:t>En</w:t>
      </w:r>
      <w:r w:rsidR="00933DDE" w:rsidRPr="004A6CA9">
        <w:rPr>
          <w:rFonts w:ascii="Garamond" w:hAnsi="Garamond"/>
          <w:sz w:val="24"/>
          <w:szCs w:val="24"/>
        </w:rPr>
        <w:t xml:space="preserve"> consecuencia, se hace necesario trasladar dichos riesgos a una compañía de seguros legalmente autorizada para operar en el país, mediante la celebración de un contrato de seguros, como mecanismo idóneo de gestión del riesgo, orientado a proteger a los ediles y a sus beneficiarios frente a la ocurrencia de siniestros, así como a fortalecer la estabilidad y continuidad de la gestión institucional.</w:t>
      </w:r>
    </w:p>
    <w:p w14:paraId="0B259D0F" w14:textId="4B16A9D1" w:rsidR="00CB34D9" w:rsidRPr="004A6CA9" w:rsidRDefault="00CB34D9" w:rsidP="00CF518E">
      <w:pPr>
        <w:autoSpaceDE w:val="0"/>
        <w:jc w:val="both"/>
        <w:rPr>
          <w:rFonts w:ascii="Garamond" w:eastAsia="Garamond" w:hAnsi="Garamond" w:cs="Tahoma"/>
        </w:rPr>
      </w:pPr>
    </w:p>
    <w:p w14:paraId="20BC6858" w14:textId="50E53A2D" w:rsidR="00CF518E" w:rsidRPr="00CC383D" w:rsidRDefault="00CF518E" w:rsidP="00CF518E">
      <w:pPr>
        <w:autoSpaceDE w:val="0"/>
        <w:jc w:val="both"/>
        <w:rPr>
          <w:rFonts w:ascii="Garamond" w:eastAsia="Garamond" w:hAnsi="Garamond" w:cs="Tahoma"/>
          <w:b/>
          <w:bCs/>
          <w:u w:val="single"/>
        </w:rPr>
      </w:pPr>
      <w:r w:rsidRPr="00CC383D">
        <w:rPr>
          <w:rFonts w:ascii="Garamond" w:eastAsia="Garamond" w:hAnsi="Garamond" w:cs="Tahoma"/>
          <w:b/>
          <w:bCs/>
          <w:u w:val="single"/>
        </w:rPr>
        <w:t>FUNDAMENTOS LEGALES</w:t>
      </w:r>
    </w:p>
    <w:p w14:paraId="580EC5CD" w14:textId="77777777" w:rsidR="00CF518E" w:rsidRPr="004A6CA9" w:rsidRDefault="00CF518E" w:rsidP="00CF518E">
      <w:pPr>
        <w:autoSpaceDE w:val="0"/>
        <w:jc w:val="both"/>
        <w:rPr>
          <w:rFonts w:ascii="Garamond" w:eastAsia="Garamond" w:hAnsi="Garamond" w:cs="Tahoma"/>
        </w:rPr>
      </w:pPr>
    </w:p>
    <w:p w14:paraId="20EE898E" w14:textId="2CABD361" w:rsidR="00CF518E" w:rsidRPr="004A6CA9" w:rsidRDefault="00CF518E" w:rsidP="003E2EFA">
      <w:pPr>
        <w:autoSpaceDE w:val="0"/>
        <w:jc w:val="both"/>
        <w:rPr>
          <w:rFonts w:ascii="Garamond" w:hAnsi="Garamond" w:cs="Garamond"/>
          <w:bCs/>
          <w:lang w:val="es-ES_tradnl"/>
        </w:rPr>
      </w:pPr>
      <w:r w:rsidRPr="004A6CA9">
        <w:rPr>
          <w:rFonts w:ascii="Garamond" w:hAnsi="Garamond" w:cs="Garamond"/>
          <w:bCs/>
          <w:lang w:val="es-ES_tradnl"/>
        </w:rPr>
        <w:t xml:space="preserve">A partir de la Constitución Política de 1991 se crean las Corporaciones de elección popular denominadas Juntas Administradoras Locales (JAL) las cuales son parte de la estructura del Estado Colombiano, dentro de la Rama Legislativa en el orden Territorial, mediante la expedición del Decreto Ley 1421 de 1993, esta figura se perfecciona otorgándose funciones dentro de las cuales se contemplan principalmente las de ejercer control político sobre el Alcalde Local, aprobar el plan de desarrollo y apropiar las partidas que anualmente se transfieran a cada una de las localidades por parte del sector central. </w:t>
      </w:r>
      <w:r w:rsidR="002B0BF0" w:rsidRPr="004A6CA9">
        <w:rPr>
          <w:rFonts w:ascii="Garamond" w:hAnsi="Garamond" w:cs="Garamond"/>
          <w:bCs/>
          <w:lang w:val="es-ES_tradnl"/>
        </w:rPr>
        <w:t xml:space="preserve">Así las cosas, para </w:t>
      </w:r>
      <w:r w:rsidR="002B0BF0" w:rsidRPr="004A6CA9">
        <w:rPr>
          <w:rFonts w:ascii="Garamond" w:hAnsi="Garamond" w:cs="Garamond"/>
          <w:bCs/>
        </w:rPr>
        <w:t xml:space="preserve">los ediles del Distrito Capital aplica el artículo 72 del Decreto Ley 1421 de 1993, en concordancia con el artículo 34 ibídem, por lo cual, la suma asegurada corresponde a 300 SMMLV por </w:t>
      </w:r>
      <w:r w:rsidR="00A6026D" w:rsidRPr="004A6CA9">
        <w:rPr>
          <w:rFonts w:ascii="Garamond" w:hAnsi="Garamond" w:cs="Garamond"/>
          <w:bCs/>
        </w:rPr>
        <w:t>edil</w:t>
      </w:r>
      <w:r w:rsidR="000067BA" w:rsidRPr="004A6CA9">
        <w:rPr>
          <w:rFonts w:ascii="Garamond" w:hAnsi="Garamond" w:cs="Garamond"/>
          <w:bCs/>
        </w:rPr>
        <w:t>.</w:t>
      </w:r>
      <w:r w:rsidR="00AB5142" w:rsidRPr="007F46F7">
        <w:t xml:space="preserve"> </w:t>
      </w:r>
      <w:r w:rsidR="00AB5142" w:rsidRPr="004A6CA9">
        <w:rPr>
          <w:rFonts w:ascii="Garamond" w:hAnsi="Garamond" w:cs="Garamond"/>
          <w:bCs/>
        </w:rPr>
        <w:t>El alcalde contratará con una compañía autorizada los seguros correspondientes</w:t>
      </w:r>
    </w:p>
    <w:p w14:paraId="7B629A89" w14:textId="77777777" w:rsidR="00CF518E" w:rsidRPr="004A6CA9" w:rsidRDefault="00CF518E" w:rsidP="00CF518E">
      <w:pPr>
        <w:autoSpaceDE w:val="0"/>
        <w:jc w:val="both"/>
        <w:rPr>
          <w:rFonts w:ascii="Garamond" w:eastAsia="Garamond" w:hAnsi="Garamond" w:cs="Tahoma"/>
          <w:lang w:val="es-ES_tradnl"/>
        </w:rPr>
      </w:pPr>
    </w:p>
    <w:p w14:paraId="57F73DB9" w14:textId="0B98242A" w:rsidR="003E2EFA" w:rsidRPr="004A6CA9" w:rsidRDefault="003E2EFA" w:rsidP="003E2EFA">
      <w:pPr>
        <w:autoSpaceDE w:val="0"/>
        <w:ind w:left="708"/>
        <w:jc w:val="both"/>
        <w:rPr>
          <w:rFonts w:ascii="Garamond" w:hAnsi="Garamond" w:cs="Garamond"/>
          <w:bCs/>
          <w:i/>
          <w:iCs/>
        </w:rPr>
      </w:pPr>
      <w:r w:rsidRPr="004A6CA9">
        <w:rPr>
          <w:rFonts w:ascii="Garamond" w:hAnsi="Garamond" w:cs="Garamond"/>
          <w:bCs/>
          <w:i/>
          <w:iCs/>
        </w:rPr>
        <w:t>“</w:t>
      </w:r>
      <w:r w:rsidR="005450E4" w:rsidRPr="004A6CA9">
        <w:rPr>
          <w:rFonts w:ascii="Garamond" w:hAnsi="Garamond" w:cs="Garamond"/>
          <w:bCs/>
          <w:i/>
          <w:iCs/>
        </w:rPr>
        <w:t>Artículo 34</w:t>
      </w:r>
      <w:r w:rsidRPr="004A6CA9">
        <w:rPr>
          <w:rFonts w:ascii="Garamond" w:hAnsi="Garamond" w:cs="Garamond"/>
          <w:bCs/>
          <w:i/>
          <w:iCs/>
        </w:rPr>
        <w:t xml:space="preserve">. “Honorarios y seguros. A los Concejales se les reconocerán honorarios por su asistencia a las sesiones plenarias y a las de las comisiones permanentes que tengan lugar en días distintos a los de aquéllas. Por cada sesión a la que concurran, sus honorarios serán iguales a la remuneración mensual del alcalde mayor dividida por veinte (20). En todo caso el monto de los honorarios mensuales de los concejales no excederá la remuneración mensual del alcalde mayor. </w:t>
      </w:r>
      <w:r w:rsidRPr="004A6CA9">
        <w:rPr>
          <w:rFonts w:ascii="Garamond" w:hAnsi="Garamond" w:cs="Garamond"/>
          <w:b/>
          <w:i/>
          <w:iCs/>
          <w:u w:val="single"/>
        </w:rPr>
        <w:t>También tendrán derecho durante el periodo para el cual fueron elegidos, a un seguro de vida equivalente a trescientos (300) salarios mínimos mensuales legales y a un seguro de salud. El alcalde contratará con una compañía autorizada los seguros correspondientes</w:t>
      </w:r>
      <w:r w:rsidRPr="004A6CA9">
        <w:rPr>
          <w:rFonts w:ascii="Garamond" w:hAnsi="Garamond" w:cs="Garamond"/>
          <w:b/>
          <w:i/>
          <w:iCs/>
        </w:rPr>
        <w:t>.</w:t>
      </w:r>
      <w:r w:rsidRPr="004A6CA9">
        <w:rPr>
          <w:rFonts w:ascii="Garamond" w:hAnsi="Garamond" w:cs="Garamond"/>
          <w:bCs/>
          <w:i/>
          <w:iCs/>
        </w:rPr>
        <w:t xml:space="preserve"> Cuando ocurran faltas absolutas, quienes llenen las vacantes correspondientes tendrán derecho a los beneficios a que se refiere este artículo, desde el momento de su posesión y hasta que concluya el periodo respectivo. El pago de los honorarios y de las primas de los seguros aquí previstos estará a cargo del presupuesto de la Corporación”.  </w:t>
      </w:r>
    </w:p>
    <w:p w14:paraId="4307D00D" w14:textId="77777777" w:rsidR="003E2EFA" w:rsidRPr="004A6CA9" w:rsidRDefault="003E2EFA" w:rsidP="003E2EFA">
      <w:pPr>
        <w:autoSpaceDE w:val="0"/>
        <w:ind w:left="708"/>
        <w:jc w:val="both"/>
        <w:rPr>
          <w:rFonts w:ascii="Garamond" w:hAnsi="Garamond" w:cs="Garamond"/>
          <w:bCs/>
          <w:i/>
          <w:iCs/>
        </w:rPr>
      </w:pPr>
    </w:p>
    <w:p w14:paraId="1DC56781" w14:textId="4E2F2405" w:rsidR="003E2EFA" w:rsidRPr="004A6CA9" w:rsidRDefault="003E2EFA" w:rsidP="003E2EFA">
      <w:pPr>
        <w:autoSpaceDE w:val="0"/>
        <w:ind w:left="708"/>
        <w:jc w:val="both"/>
        <w:rPr>
          <w:rFonts w:ascii="Garamond" w:hAnsi="Garamond" w:cs="Garamond"/>
          <w:bCs/>
        </w:rPr>
      </w:pPr>
      <w:r w:rsidRPr="004A6CA9">
        <w:rPr>
          <w:rFonts w:ascii="Garamond" w:hAnsi="Garamond" w:cs="Garamond"/>
          <w:bCs/>
          <w:i/>
          <w:iCs/>
        </w:rPr>
        <w:t>“</w:t>
      </w:r>
      <w:r w:rsidR="00940CC1" w:rsidRPr="004A6CA9">
        <w:rPr>
          <w:rFonts w:ascii="Garamond" w:hAnsi="Garamond" w:cs="Garamond"/>
          <w:bCs/>
          <w:i/>
          <w:iCs/>
        </w:rPr>
        <w:t xml:space="preserve">Artículo </w:t>
      </w:r>
      <w:r w:rsidRPr="004A6CA9">
        <w:rPr>
          <w:rFonts w:ascii="Garamond" w:hAnsi="Garamond" w:cs="Garamond"/>
          <w:bCs/>
          <w:i/>
          <w:iCs/>
        </w:rPr>
        <w:t>72. Honorarios y seguros. A los ediles se les reconocerán honorarios por su asistencia a sesiones plenarias y a las de las comisiones permanentes que tengan lugar en días distintos a los de aquéllas. Por cada sesión a la que concurran, sus honorarios serán iguales a la remuneración del alcalde local, dividida por veinte (20</w:t>
      </w:r>
      <w:r w:rsidRPr="004A6CA9">
        <w:rPr>
          <w:rFonts w:ascii="Garamond" w:hAnsi="Garamond" w:cs="Garamond"/>
          <w:bCs/>
          <w:i/>
          <w:iCs/>
          <w:u w:val="single"/>
        </w:rPr>
        <w:t>)</w:t>
      </w:r>
      <w:r w:rsidRPr="004A6CA9">
        <w:rPr>
          <w:rFonts w:ascii="Garamond" w:hAnsi="Garamond" w:cs="Garamond"/>
          <w:bCs/>
          <w:i/>
          <w:iCs/>
        </w:rPr>
        <w:t xml:space="preserve">. </w:t>
      </w:r>
      <w:r w:rsidRPr="004A6CA9">
        <w:rPr>
          <w:rFonts w:ascii="Garamond" w:hAnsi="Garamond" w:cs="Garamond"/>
          <w:b/>
          <w:i/>
          <w:iCs/>
          <w:u w:val="single"/>
        </w:rPr>
        <w:t>Los ediles tendrán derecho a los mismos seguros reconocidos por este Decreto a los concejales</w:t>
      </w:r>
      <w:r w:rsidRPr="004A6CA9">
        <w:rPr>
          <w:rFonts w:ascii="Garamond" w:hAnsi="Garamond" w:cs="Garamond"/>
          <w:b/>
          <w:i/>
          <w:iCs/>
        </w:rPr>
        <w:t xml:space="preserve">. </w:t>
      </w:r>
      <w:r w:rsidRPr="004A6CA9">
        <w:rPr>
          <w:rFonts w:ascii="Garamond" w:hAnsi="Garamond" w:cs="Garamond"/>
          <w:bCs/>
          <w:i/>
          <w:iCs/>
        </w:rPr>
        <w:t xml:space="preserve">En ningún caso los honorarios mensuales de los ediles podrán exceder la remuneración mensual del alcalde local. El pago de los honorarios y de las primas de seguros ordenados estará a cargo del </w:t>
      </w:r>
      <w:r w:rsidRPr="004A6CA9">
        <w:rPr>
          <w:rFonts w:ascii="Garamond" w:hAnsi="Garamond" w:cs="Garamond"/>
          <w:bCs/>
          <w:i/>
          <w:iCs/>
        </w:rPr>
        <w:lastRenderedPageBreak/>
        <w:t xml:space="preserve">respectivo fondo de desarrollo local”. </w:t>
      </w:r>
      <w:r w:rsidR="00A96900" w:rsidRPr="004A6CA9">
        <w:rPr>
          <w:rFonts w:ascii="Garamond" w:hAnsi="Garamond" w:cs="Garamond"/>
          <w:bCs/>
        </w:rPr>
        <w:t>Negrita y subrayado fuera de texto.</w:t>
      </w:r>
    </w:p>
    <w:p w14:paraId="03280FF7" w14:textId="77777777" w:rsidR="00CF518E" w:rsidRPr="004A6CA9" w:rsidRDefault="00CF518E" w:rsidP="00CF518E">
      <w:pPr>
        <w:autoSpaceDE w:val="0"/>
        <w:jc w:val="both"/>
        <w:rPr>
          <w:rFonts w:ascii="Garamond" w:eastAsia="Garamond" w:hAnsi="Garamond" w:cs="Tahoma"/>
        </w:rPr>
      </w:pPr>
    </w:p>
    <w:bookmarkEnd w:id="1"/>
    <w:p w14:paraId="68E6E6AA" w14:textId="77777777" w:rsidR="00F768D0" w:rsidRPr="004A6CA9" w:rsidRDefault="00F768D0" w:rsidP="00F768D0">
      <w:pPr>
        <w:pStyle w:val="Standard"/>
        <w:jc w:val="both"/>
        <w:rPr>
          <w:rFonts w:ascii="Garamond" w:hAnsi="Garamond" w:cs="Arial"/>
          <w:b/>
          <w:sz w:val="24"/>
          <w:szCs w:val="24"/>
        </w:rPr>
      </w:pPr>
      <w:r w:rsidRPr="004A6CA9">
        <w:rPr>
          <w:rFonts w:ascii="Garamond" w:hAnsi="Garamond" w:cs="Arial"/>
          <w:b/>
          <w:sz w:val="24"/>
          <w:szCs w:val="24"/>
        </w:rPr>
        <w:t>1.2 CONVENIENCIA DE LA CONTRATACIÓN</w:t>
      </w:r>
    </w:p>
    <w:p w14:paraId="7D2BE5DD" w14:textId="77777777" w:rsidR="00F768D0" w:rsidRPr="004A6CA9" w:rsidRDefault="00F768D0" w:rsidP="00F768D0">
      <w:pPr>
        <w:pStyle w:val="Standard"/>
        <w:jc w:val="both"/>
        <w:rPr>
          <w:rFonts w:ascii="Garamond" w:hAnsi="Garamond" w:cs="Tahoma"/>
          <w:sz w:val="24"/>
          <w:szCs w:val="24"/>
          <w:lang w:bidi="hi-IN"/>
        </w:rPr>
      </w:pPr>
    </w:p>
    <w:p w14:paraId="6CB96256" w14:textId="77777777" w:rsidR="00335D2E" w:rsidRPr="004A6CA9" w:rsidRDefault="00104277" w:rsidP="00335D2E">
      <w:pPr>
        <w:pStyle w:val="Standard"/>
        <w:jc w:val="both"/>
        <w:rPr>
          <w:rFonts w:ascii="Garamond" w:hAnsi="Garamond" w:cs="Tahoma"/>
          <w:sz w:val="24"/>
          <w:szCs w:val="24"/>
          <w:lang w:bidi="hi-IN"/>
        </w:rPr>
      </w:pPr>
      <w:bookmarkStart w:id="2" w:name="_Hlk79056338"/>
      <w:r w:rsidRPr="004A6CA9">
        <w:rPr>
          <w:rFonts w:ascii="Garamond" w:hAnsi="Garamond" w:cs="Tahoma"/>
          <w:sz w:val="24"/>
          <w:szCs w:val="24"/>
          <w:lang w:bidi="hi-IN"/>
        </w:rPr>
        <w:t>El </w:t>
      </w:r>
      <w:r w:rsidR="00AD2915" w:rsidRPr="004A6CA9">
        <w:rPr>
          <w:rFonts w:ascii="Garamond" w:hAnsi="Garamond" w:cs="Tahoma"/>
          <w:b/>
          <w:bCs/>
          <w:sz w:val="24"/>
          <w:szCs w:val="24"/>
          <w:lang w:bidi="hi-IN"/>
        </w:rPr>
        <w:t>Fondo de Desarrollo Rural de Sumapaz</w:t>
      </w:r>
      <w:r w:rsidRPr="004A6CA9">
        <w:rPr>
          <w:rFonts w:ascii="Garamond" w:hAnsi="Garamond" w:cs="Tahoma"/>
          <w:sz w:val="24"/>
          <w:szCs w:val="24"/>
          <w:lang w:bidi="hi-IN"/>
        </w:rPr>
        <w:t xml:space="preserve">, </w:t>
      </w:r>
      <w:r w:rsidR="00335D2E" w:rsidRPr="004A6CA9">
        <w:rPr>
          <w:rFonts w:ascii="Garamond" w:hAnsi="Garamond" w:cs="Tahoma"/>
          <w:sz w:val="24"/>
          <w:szCs w:val="24"/>
          <w:lang w:bidi="hi-IN"/>
        </w:rPr>
        <w:t>cuenta en la actualidad con siete (7) ediles debidamente posesionados; en consecuencia, se hace necesario adoptar mecanismos de gestión del riesgo, tales como la contratación de seguros de vida, con el fin de amparar los riesgos de muerte o incapacidad total y permanente que puedan presentarse durante el ejercicio de sus funciones.</w:t>
      </w:r>
    </w:p>
    <w:p w14:paraId="7BD32868" w14:textId="77777777" w:rsidR="00335D2E" w:rsidRPr="004A6CA9" w:rsidRDefault="00335D2E" w:rsidP="00335D2E">
      <w:pPr>
        <w:pStyle w:val="Standard"/>
        <w:jc w:val="both"/>
        <w:rPr>
          <w:rFonts w:ascii="Garamond" w:hAnsi="Garamond" w:cs="Tahoma"/>
          <w:sz w:val="24"/>
          <w:szCs w:val="24"/>
          <w:lang w:bidi="hi-IN"/>
        </w:rPr>
      </w:pPr>
    </w:p>
    <w:p w14:paraId="125281BF" w14:textId="7DB6D879" w:rsidR="00335D2E" w:rsidRDefault="00335D2E" w:rsidP="00335D2E">
      <w:pPr>
        <w:pStyle w:val="Standard"/>
        <w:jc w:val="both"/>
        <w:rPr>
          <w:rFonts w:ascii="Garamond" w:hAnsi="Garamond" w:cs="Tahoma"/>
          <w:sz w:val="24"/>
          <w:szCs w:val="24"/>
          <w:lang w:bidi="hi-IN"/>
        </w:rPr>
      </w:pPr>
      <w:r w:rsidRPr="004A6CA9">
        <w:rPr>
          <w:rFonts w:ascii="Garamond" w:hAnsi="Garamond" w:cs="Tahoma"/>
          <w:sz w:val="24"/>
          <w:szCs w:val="24"/>
          <w:lang w:bidi="hi-IN"/>
        </w:rPr>
        <w:t>Los ediles actualmente posesionados son:</w:t>
      </w:r>
    </w:p>
    <w:p w14:paraId="3B8C9159" w14:textId="77777777" w:rsidR="002753E0" w:rsidRDefault="002753E0" w:rsidP="00335D2E">
      <w:pPr>
        <w:pStyle w:val="Standard"/>
        <w:jc w:val="both"/>
        <w:rPr>
          <w:rFonts w:ascii="Garamond" w:hAnsi="Garamond" w:cs="Tahoma"/>
          <w:sz w:val="24"/>
          <w:szCs w:val="24"/>
          <w:lang w:bidi="hi-IN"/>
        </w:rPr>
      </w:pPr>
    </w:p>
    <w:tbl>
      <w:tblPr>
        <w:tblStyle w:val="Tablaconcuadrcula"/>
        <w:tblW w:w="0" w:type="auto"/>
        <w:tblLook w:val="04A0" w:firstRow="1" w:lastRow="0" w:firstColumn="1" w:lastColumn="0" w:noHBand="0" w:noVBand="1"/>
      </w:tblPr>
      <w:tblGrid>
        <w:gridCol w:w="562"/>
        <w:gridCol w:w="4612"/>
        <w:gridCol w:w="989"/>
        <w:gridCol w:w="1359"/>
        <w:gridCol w:w="1872"/>
      </w:tblGrid>
      <w:tr w:rsidR="00E73CFB" w14:paraId="495C0914" w14:textId="77777777" w:rsidTr="004A6CA9">
        <w:tc>
          <w:tcPr>
            <w:tcW w:w="562" w:type="dxa"/>
            <w:shd w:val="clear" w:color="auto" w:fill="D9D9D9" w:themeFill="background1" w:themeFillShade="D9"/>
          </w:tcPr>
          <w:p w14:paraId="4EF2FAEF" w14:textId="6532FA8F" w:rsidR="00E73CFB" w:rsidRPr="004A6CA9" w:rsidRDefault="00E73CFB" w:rsidP="004A6CA9">
            <w:pPr>
              <w:pStyle w:val="Standard"/>
              <w:jc w:val="center"/>
              <w:rPr>
                <w:rFonts w:ascii="Garamond" w:hAnsi="Garamond" w:cs="Tahoma"/>
                <w:b/>
                <w:bCs/>
                <w:sz w:val="24"/>
                <w:szCs w:val="24"/>
                <w:lang w:bidi="hi-IN"/>
              </w:rPr>
            </w:pPr>
            <w:r w:rsidRPr="004A6CA9">
              <w:rPr>
                <w:rFonts w:ascii="Garamond" w:hAnsi="Garamond" w:cs="Tahoma"/>
                <w:b/>
                <w:bCs/>
                <w:sz w:val="24"/>
                <w:szCs w:val="24"/>
                <w:lang w:bidi="hi-IN"/>
              </w:rPr>
              <w:t>No</w:t>
            </w:r>
          </w:p>
        </w:tc>
        <w:tc>
          <w:tcPr>
            <w:tcW w:w="4678" w:type="dxa"/>
            <w:shd w:val="clear" w:color="auto" w:fill="D9D9D9" w:themeFill="background1" w:themeFillShade="D9"/>
          </w:tcPr>
          <w:p w14:paraId="5A917099" w14:textId="2BACF2CC" w:rsidR="00E73CFB" w:rsidRPr="004A6CA9" w:rsidRDefault="00E73CFB" w:rsidP="004A6CA9">
            <w:pPr>
              <w:pStyle w:val="Standard"/>
              <w:jc w:val="center"/>
              <w:rPr>
                <w:rFonts w:ascii="Garamond" w:hAnsi="Garamond" w:cs="Tahoma"/>
                <w:b/>
                <w:bCs/>
                <w:sz w:val="24"/>
                <w:szCs w:val="24"/>
                <w:lang w:bidi="hi-IN"/>
              </w:rPr>
            </w:pPr>
            <w:r w:rsidRPr="004A6CA9">
              <w:rPr>
                <w:rFonts w:ascii="Garamond" w:hAnsi="Garamond" w:cs="Tahoma"/>
                <w:b/>
                <w:bCs/>
                <w:sz w:val="24"/>
                <w:szCs w:val="24"/>
                <w:lang w:bidi="hi-IN"/>
              </w:rPr>
              <w:t>Nombre</w:t>
            </w:r>
          </w:p>
        </w:tc>
        <w:tc>
          <w:tcPr>
            <w:tcW w:w="992" w:type="dxa"/>
            <w:shd w:val="clear" w:color="auto" w:fill="D9D9D9" w:themeFill="background1" w:themeFillShade="D9"/>
          </w:tcPr>
          <w:p w14:paraId="18998C41" w14:textId="14BE44C5" w:rsidR="00E73CFB" w:rsidRPr="004A6CA9" w:rsidRDefault="00E73CFB" w:rsidP="004A6CA9">
            <w:pPr>
              <w:pStyle w:val="Standard"/>
              <w:jc w:val="center"/>
              <w:rPr>
                <w:rFonts w:ascii="Garamond" w:hAnsi="Garamond" w:cs="Tahoma"/>
                <w:b/>
                <w:bCs/>
                <w:sz w:val="24"/>
                <w:szCs w:val="24"/>
                <w:lang w:bidi="hi-IN"/>
              </w:rPr>
            </w:pPr>
            <w:r w:rsidRPr="004A6CA9">
              <w:rPr>
                <w:rFonts w:ascii="Garamond" w:hAnsi="Garamond" w:cs="Tahoma"/>
                <w:b/>
                <w:bCs/>
                <w:sz w:val="24"/>
                <w:szCs w:val="24"/>
                <w:lang w:bidi="hi-IN"/>
              </w:rPr>
              <w:t>Cargo</w:t>
            </w:r>
          </w:p>
        </w:tc>
        <w:tc>
          <w:tcPr>
            <w:tcW w:w="1283" w:type="dxa"/>
            <w:shd w:val="clear" w:color="auto" w:fill="D9D9D9" w:themeFill="background1" w:themeFillShade="D9"/>
          </w:tcPr>
          <w:p w14:paraId="55A657F4" w14:textId="1FF3FD88" w:rsidR="00E73CFB" w:rsidRPr="004A6CA9" w:rsidRDefault="00E73CFB" w:rsidP="004A6CA9">
            <w:pPr>
              <w:pStyle w:val="Standard"/>
              <w:jc w:val="center"/>
              <w:rPr>
                <w:rFonts w:ascii="Garamond" w:hAnsi="Garamond" w:cs="Tahoma"/>
                <w:b/>
                <w:bCs/>
                <w:sz w:val="24"/>
                <w:szCs w:val="24"/>
                <w:lang w:bidi="hi-IN"/>
              </w:rPr>
            </w:pPr>
            <w:r w:rsidRPr="004A6CA9">
              <w:rPr>
                <w:rFonts w:ascii="Garamond" w:hAnsi="Garamond" w:cs="Tahoma"/>
                <w:b/>
                <w:bCs/>
                <w:sz w:val="24"/>
                <w:szCs w:val="24"/>
                <w:lang w:bidi="hi-IN"/>
              </w:rPr>
              <w:t>Fecha de nacimiento</w:t>
            </w:r>
          </w:p>
        </w:tc>
        <w:tc>
          <w:tcPr>
            <w:tcW w:w="1879" w:type="dxa"/>
            <w:shd w:val="clear" w:color="auto" w:fill="D9D9D9" w:themeFill="background1" w:themeFillShade="D9"/>
          </w:tcPr>
          <w:p w14:paraId="69890A46" w14:textId="218A9E98" w:rsidR="00E73CFB" w:rsidRPr="004A6CA9" w:rsidRDefault="00E73CFB" w:rsidP="004A6CA9">
            <w:pPr>
              <w:pStyle w:val="Standard"/>
              <w:jc w:val="center"/>
              <w:rPr>
                <w:rFonts w:ascii="Garamond" w:hAnsi="Garamond" w:cs="Tahoma"/>
                <w:b/>
                <w:bCs/>
                <w:sz w:val="24"/>
                <w:szCs w:val="24"/>
                <w:lang w:bidi="hi-IN"/>
              </w:rPr>
            </w:pPr>
            <w:r w:rsidRPr="004A6CA9">
              <w:rPr>
                <w:rFonts w:ascii="Garamond" w:hAnsi="Garamond" w:cs="Tahoma"/>
                <w:b/>
                <w:bCs/>
                <w:sz w:val="24"/>
                <w:szCs w:val="24"/>
                <w:lang w:bidi="hi-IN"/>
              </w:rPr>
              <w:t>C.C</w:t>
            </w:r>
          </w:p>
        </w:tc>
      </w:tr>
      <w:tr w:rsidR="00E73CFB" w14:paraId="7F49D092" w14:textId="77777777" w:rsidTr="004A6CA9">
        <w:tc>
          <w:tcPr>
            <w:tcW w:w="562" w:type="dxa"/>
            <w:shd w:val="clear" w:color="auto" w:fill="D9D9D9" w:themeFill="background1" w:themeFillShade="D9"/>
          </w:tcPr>
          <w:p w14:paraId="6AD52273" w14:textId="12B11DAA" w:rsidR="00E73CFB" w:rsidRPr="004A6CA9" w:rsidRDefault="00E73CFB" w:rsidP="004A6CA9">
            <w:pPr>
              <w:pStyle w:val="Standard"/>
              <w:jc w:val="center"/>
              <w:rPr>
                <w:rFonts w:ascii="Garamond" w:hAnsi="Garamond" w:cs="Tahoma"/>
                <w:b/>
                <w:bCs/>
                <w:sz w:val="24"/>
                <w:szCs w:val="24"/>
                <w:lang w:bidi="hi-IN"/>
              </w:rPr>
            </w:pPr>
            <w:r w:rsidRPr="004A6CA9">
              <w:rPr>
                <w:rFonts w:ascii="Garamond" w:hAnsi="Garamond" w:cs="Tahoma"/>
                <w:b/>
                <w:bCs/>
                <w:sz w:val="24"/>
                <w:szCs w:val="24"/>
                <w:lang w:bidi="hi-IN"/>
              </w:rPr>
              <w:t>1</w:t>
            </w:r>
          </w:p>
        </w:tc>
        <w:tc>
          <w:tcPr>
            <w:tcW w:w="4678" w:type="dxa"/>
          </w:tcPr>
          <w:p w14:paraId="0D977BFC" w14:textId="5F7E7707" w:rsidR="00E73CFB" w:rsidRDefault="00E73CFB" w:rsidP="00335D2E">
            <w:pPr>
              <w:pStyle w:val="Standard"/>
              <w:jc w:val="both"/>
              <w:rPr>
                <w:rFonts w:ascii="Garamond" w:hAnsi="Garamond" w:cs="Tahoma"/>
                <w:sz w:val="24"/>
                <w:szCs w:val="24"/>
                <w:lang w:bidi="hi-IN"/>
              </w:rPr>
            </w:pPr>
            <w:r>
              <w:rPr>
                <w:rFonts w:ascii="Garamond" w:hAnsi="Garamond" w:cs="Tahoma"/>
                <w:sz w:val="24"/>
                <w:szCs w:val="24"/>
                <w:lang w:bidi="hi-IN"/>
              </w:rPr>
              <w:t>Manuel Emilio Rico Chaves</w:t>
            </w:r>
          </w:p>
        </w:tc>
        <w:tc>
          <w:tcPr>
            <w:tcW w:w="992" w:type="dxa"/>
          </w:tcPr>
          <w:p w14:paraId="077C1CBC" w14:textId="6CB44D92" w:rsidR="00E73CFB" w:rsidRDefault="00E73CFB" w:rsidP="00335D2E">
            <w:pPr>
              <w:pStyle w:val="Standard"/>
              <w:jc w:val="both"/>
              <w:rPr>
                <w:rFonts w:ascii="Garamond" w:hAnsi="Garamond" w:cs="Tahoma"/>
                <w:sz w:val="24"/>
                <w:szCs w:val="24"/>
                <w:lang w:bidi="hi-IN"/>
              </w:rPr>
            </w:pPr>
            <w:r>
              <w:rPr>
                <w:rFonts w:ascii="Garamond" w:hAnsi="Garamond" w:cs="Tahoma"/>
                <w:sz w:val="24"/>
                <w:szCs w:val="24"/>
                <w:lang w:bidi="hi-IN"/>
              </w:rPr>
              <w:t>Edil</w:t>
            </w:r>
          </w:p>
        </w:tc>
        <w:tc>
          <w:tcPr>
            <w:tcW w:w="1283" w:type="dxa"/>
          </w:tcPr>
          <w:p w14:paraId="3F6715E3" w14:textId="77A2B965" w:rsidR="00E73CFB" w:rsidRDefault="00E73CFB" w:rsidP="00335D2E">
            <w:pPr>
              <w:pStyle w:val="Standard"/>
              <w:jc w:val="both"/>
              <w:rPr>
                <w:rFonts w:ascii="Garamond" w:hAnsi="Garamond" w:cs="Tahoma"/>
                <w:sz w:val="24"/>
                <w:szCs w:val="24"/>
                <w:lang w:bidi="hi-IN"/>
              </w:rPr>
            </w:pPr>
            <w:r>
              <w:rPr>
                <w:rFonts w:ascii="Garamond" w:hAnsi="Garamond" w:cs="Tahoma"/>
                <w:sz w:val="24"/>
                <w:szCs w:val="24"/>
                <w:lang w:bidi="hi-IN"/>
              </w:rPr>
              <w:t>27-08-1972</w:t>
            </w:r>
          </w:p>
        </w:tc>
        <w:tc>
          <w:tcPr>
            <w:tcW w:w="1879" w:type="dxa"/>
          </w:tcPr>
          <w:p w14:paraId="70BF8B24" w14:textId="697D3987" w:rsidR="00E73CFB" w:rsidRDefault="00E73CFB" w:rsidP="004A6CA9">
            <w:pPr>
              <w:pStyle w:val="Standard"/>
              <w:jc w:val="right"/>
              <w:rPr>
                <w:rFonts w:ascii="Garamond" w:hAnsi="Garamond" w:cs="Tahoma"/>
                <w:sz w:val="24"/>
                <w:szCs w:val="24"/>
                <w:lang w:bidi="hi-IN"/>
              </w:rPr>
            </w:pPr>
            <w:r>
              <w:rPr>
                <w:rFonts w:ascii="Garamond" w:hAnsi="Garamond" w:cs="Tahoma"/>
                <w:sz w:val="24"/>
                <w:szCs w:val="24"/>
                <w:lang w:bidi="hi-IN"/>
              </w:rPr>
              <w:t>80.453.048</w:t>
            </w:r>
          </w:p>
        </w:tc>
      </w:tr>
      <w:tr w:rsidR="00E73CFB" w14:paraId="313C4206" w14:textId="77777777" w:rsidTr="004A6CA9">
        <w:tc>
          <w:tcPr>
            <w:tcW w:w="562" w:type="dxa"/>
            <w:shd w:val="clear" w:color="auto" w:fill="D9D9D9" w:themeFill="background1" w:themeFillShade="D9"/>
          </w:tcPr>
          <w:p w14:paraId="4DD371D7" w14:textId="5162D084" w:rsidR="00E73CFB" w:rsidRPr="004A6CA9" w:rsidRDefault="00E73CFB" w:rsidP="004A6CA9">
            <w:pPr>
              <w:pStyle w:val="Standard"/>
              <w:jc w:val="center"/>
              <w:rPr>
                <w:rFonts w:ascii="Garamond" w:hAnsi="Garamond" w:cs="Tahoma"/>
                <w:b/>
                <w:bCs/>
                <w:sz w:val="24"/>
                <w:szCs w:val="24"/>
                <w:lang w:bidi="hi-IN"/>
              </w:rPr>
            </w:pPr>
            <w:r w:rsidRPr="004A6CA9">
              <w:rPr>
                <w:rFonts w:ascii="Garamond" w:hAnsi="Garamond" w:cs="Tahoma"/>
                <w:b/>
                <w:bCs/>
                <w:sz w:val="24"/>
                <w:szCs w:val="24"/>
                <w:lang w:bidi="hi-IN"/>
              </w:rPr>
              <w:t>2</w:t>
            </w:r>
          </w:p>
        </w:tc>
        <w:tc>
          <w:tcPr>
            <w:tcW w:w="4678" w:type="dxa"/>
          </w:tcPr>
          <w:p w14:paraId="43C3283C" w14:textId="57262305" w:rsidR="00E73CFB" w:rsidRDefault="00E73CFB" w:rsidP="00335D2E">
            <w:pPr>
              <w:pStyle w:val="Standard"/>
              <w:jc w:val="both"/>
              <w:rPr>
                <w:rFonts w:ascii="Garamond" w:hAnsi="Garamond" w:cs="Tahoma"/>
                <w:sz w:val="24"/>
                <w:szCs w:val="24"/>
                <w:lang w:bidi="hi-IN"/>
              </w:rPr>
            </w:pPr>
            <w:r>
              <w:rPr>
                <w:rFonts w:ascii="Garamond" w:hAnsi="Garamond" w:cs="Tahoma"/>
                <w:sz w:val="24"/>
                <w:szCs w:val="24"/>
                <w:lang w:bidi="hi-IN"/>
              </w:rPr>
              <w:t>Juan Sebastián Montañez Romero</w:t>
            </w:r>
          </w:p>
        </w:tc>
        <w:tc>
          <w:tcPr>
            <w:tcW w:w="992" w:type="dxa"/>
          </w:tcPr>
          <w:p w14:paraId="30EB6B8D" w14:textId="6DAFD5D9" w:rsidR="00E73CFB" w:rsidRDefault="00E73CFB" w:rsidP="00335D2E">
            <w:pPr>
              <w:pStyle w:val="Standard"/>
              <w:jc w:val="both"/>
              <w:rPr>
                <w:rFonts w:ascii="Garamond" w:hAnsi="Garamond" w:cs="Tahoma"/>
                <w:sz w:val="24"/>
                <w:szCs w:val="24"/>
                <w:lang w:bidi="hi-IN"/>
              </w:rPr>
            </w:pPr>
            <w:r>
              <w:rPr>
                <w:rFonts w:ascii="Garamond" w:hAnsi="Garamond" w:cs="Tahoma"/>
                <w:sz w:val="24"/>
                <w:szCs w:val="24"/>
                <w:lang w:bidi="hi-IN"/>
              </w:rPr>
              <w:t>Edil</w:t>
            </w:r>
          </w:p>
        </w:tc>
        <w:tc>
          <w:tcPr>
            <w:tcW w:w="1283" w:type="dxa"/>
          </w:tcPr>
          <w:p w14:paraId="5289CD53" w14:textId="0F9B98AD" w:rsidR="00E73CFB" w:rsidRDefault="00E73CFB" w:rsidP="00335D2E">
            <w:pPr>
              <w:pStyle w:val="Standard"/>
              <w:jc w:val="both"/>
              <w:rPr>
                <w:rFonts w:ascii="Garamond" w:hAnsi="Garamond" w:cs="Tahoma"/>
                <w:sz w:val="24"/>
                <w:szCs w:val="24"/>
                <w:lang w:bidi="hi-IN"/>
              </w:rPr>
            </w:pPr>
            <w:r>
              <w:rPr>
                <w:rFonts w:ascii="Garamond" w:hAnsi="Garamond" w:cs="Tahoma"/>
                <w:sz w:val="24"/>
                <w:szCs w:val="24"/>
                <w:lang w:bidi="hi-IN"/>
              </w:rPr>
              <w:t>06-01-1995</w:t>
            </w:r>
          </w:p>
        </w:tc>
        <w:tc>
          <w:tcPr>
            <w:tcW w:w="1879" w:type="dxa"/>
          </w:tcPr>
          <w:p w14:paraId="0B96BF79" w14:textId="2EAD995D" w:rsidR="00E73CFB" w:rsidRDefault="00E73CFB" w:rsidP="004A6CA9">
            <w:pPr>
              <w:pStyle w:val="Standard"/>
              <w:jc w:val="right"/>
              <w:rPr>
                <w:rFonts w:ascii="Garamond" w:hAnsi="Garamond" w:cs="Tahoma"/>
                <w:sz w:val="24"/>
                <w:szCs w:val="24"/>
                <w:lang w:bidi="hi-IN"/>
              </w:rPr>
            </w:pPr>
            <w:r>
              <w:rPr>
                <w:rFonts w:ascii="Garamond" w:hAnsi="Garamond" w:cs="Tahoma"/>
                <w:sz w:val="24"/>
                <w:szCs w:val="24"/>
                <w:lang w:bidi="hi-IN"/>
              </w:rPr>
              <w:t>1.022.399.769</w:t>
            </w:r>
          </w:p>
        </w:tc>
      </w:tr>
      <w:tr w:rsidR="00E73CFB" w14:paraId="3BE61F0F" w14:textId="77777777" w:rsidTr="004A6CA9">
        <w:tc>
          <w:tcPr>
            <w:tcW w:w="562" w:type="dxa"/>
            <w:shd w:val="clear" w:color="auto" w:fill="D9D9D9" w:themeFill="background1" w:themeFillShade="D9"/>
          </w:tcPr>
          <w:p w14:paraId="6FBDBB71" w14:textId="1278B145" w:rsidR="00E73CFB" w:rsidRPr="004A6CA9" w:rsidRDefault="00E73CFB" w:rsidP="004A6CA9">
            <w:pPr>
              <w:pStyle w:val="Standard"/>
              <w:jc w:val="center"/>
              <w:rPr>
                <w:rFonts w:ascii="Garamond" w:hAnsi="Garamond" w:cs="Tahoma"/>
                <w:b/>
                <w:bCs/>
                <w:sz w:val="24"/>
                <w:szCs w:val="24"/>
                <w:lang w:bidi="hi-IN"/>
              </w:rPr>
            </w:pPr>
            <w:r w:rsidRPr="004A6CA9">
              <w:rPr>
                <w:rFonts w:ascii="Garamond" w:hAnsi="Garamond" w:cs="Tahoma"/>
                <w:b/>
                <w:bCs/>
                <w:sz w:val="24"/>
                <w:szCs w:val="24"/>
                <w:lang w:bidi="hi-IN"/>
              </w:rPr>
              <w:t>3</w:t>
            </w:r>
          </w:p>
        </w:tc>
        <w:tc>
          <w:tcPr>
            <w:tcW w:w="4678" w:type="dxa"/>
          </w:tcPr>
          <w:p w14:paraId="5CCCC108" w14:textId="5B23182E" w:rsidR="00E73CFB" w:rsidRDefault="00E73CFB" w:rsidP="00335D2E">
            <w:pPr>
              <w:pStyle w:val="Standard"/>
              <w:jc w:val="both"/>
              <w:rPr>
                <w:rFonts w:ascii="Garamond" w:hAnsi="Garamond" w:cs="Tahoma"/>
                <w:sz w:val="24"/>
                <w:szCs w:val="24"/>
                <w:lang w:bidi="hi-IN"/>
              </w:rPr>
            </w:pPr>
            <w:r>
              <w:rPr>
                <w:rFonts w:ascii="Garamond" w:hAnsi="Garamond" w:cs="Tahoma"/>
                <w:sz w:val="24"/>
                <w:szCs w:val="24"/>
                <w:lang w:bidi="hi-IN"/>
              </w:rPr>
              <w:t>Duber Esneyder Dimate Roma</w:t>
            </w:r>
          </w:p>
        </w:tc>
        <w:tc>
          <w:tcPr>
            <w:tcW w:w="992" w:type="dxa"/>
          </w:tcPr>
          <w:p w14:paraId="361627CC" w14:textId="6FAE6209" w:rsidR="00E73CFB" w:rsidRDefault="00E73CFB" w:rsidP="00335D2E">
            <w:pPr>
              <w:pStyle w:val="Standard"/>
              <w:jc w:val="both"/>
              <w:rPr>
                <w:rFonts w:ascii="Garamond" w:hAnsi="Garamond" w:cs="Tahoma"/>
                <w:sz w:val="24"/>
                <w:szCs w:val="24"/>
                <w:lang w:bidi="hi-IN"/>
              </w:rPr>
            </w:pPr>
            <w:r>
              <w:rPr>
                <w:rFonts w:ascii="Garamond" w:hAnsi="Garamond" w:cs="Tahoma"/>
                <w:sz w:val="24"/>
                <w:szCs w:val="24"/>
                <w:lang w:bidi="hi-IN"/>
              </w:rPr>
              <w:t>Edil</w:t>
            </w:r>
          </w:p>
        </w:tc>
        <w:tc>
          <w:tcPr>
            <w:tcW w:w="1283" w:type="dxa"/>
          </w:tcPr>
          <w:p w14:paraId="0B01996D" w14:textId="6D782DEB" w:rsidR="00E73CFB" w:rsidRDefault="00E73CFB" w:rsidP="00335D2E">
            <w:pPr>
              <w:pStyle w:val="Standard"/>
              <w:jc w:val="both"/>
              <w:rPr>
                <w:rFonts w:ascii="Garamond" w:hAnsi="Garamond" w:cs="Tahoma"/>
                <w:sz w:val="24"/>
                <w:szCs w:val="24"/>
                <w:lang w:bidi="hi-IN"/>
              </w:rPr>
            </w:pPr>
            <w:r>
              <w:rPr>
                <w:rFonts w:ascii="Garamond" w:hAnsi="Garamond" w:cs="Tahoma"/>
                <w:sz w:val="24"/>
                <w:szCs w:val="24"/>
                <w:lang w:bidi="hi-IN"/>
              </w:rPr>
              <w:t>03-05-1993</w:t>
            </w:r>
          </w:p>
        </w:tc>
        <w:tc>
          <w:tcPr>
            <w:tcW w:w="1879" w:type="dxa"/>
          </w:tcPr>
          <w:p w14:paraId="576795AE" w14:textId="7EC2DD31" w:rsidR="00E73CFB" w:rsidRDefault="00E73CFB" w:rsidP="004A6CA9">
            <w:pPr>
              <w:pStyle w:val="Standard"/>
              <w:jc w:val="right"/>
              <w:rPr>
                <w:rFonts w:ascii="Garamond" w:hAnsi="Garamond" w:cs="Tahoma"/>
                <w:sz w:val="24"/>
                <w:szCs w:val="24"/>
                <w:lang w:bidi="hi-IN"/>
              </w:rPr>
            </w:pPr>
            <w:r>
              <w:rPr>
                <w:rFonts w:ascii="Garamond" w:hAnsi="Garamond" w:cs="Tahoma"/>
                <w:sz w:val="24"/>
                <w:szCs w:val="24"/>
                <w:lang w:bidi="hi-IN"/>
              </w:rPr>
              <w:t>1.022.985.649</w:t>
            </w:r>
          </w:p>
        </w:tc>
      </w:tr>
      <w:tr w:rsidR="00E73CFB" w14:paraId="3CDC5AA7" w14:textId="77777777" w:rsidTr="004A6CA9">
        <w:tc>
          <w:tcPr>
            <w:tcW w:w="562" w:type="dxa"/>
            <w:shd w:val="clear" w:color="auto" w:fill="D9D9D9" w:themeFill="background1" w:themeFillShade="D9"/>
          </w:tcPr>
          <w:p w14:paraId="06425D0B" w14:textId="3AFDF781" w:rsidR="00E73CFB" w:rsidRPr="004A6CA9" w:rsidRDefault="00E73CFB" w:rsidP="004A6CA9">
            <w:pPr>
              <w:pStyle w:val="Standard"/>
              <w:jc w:val="center"/>
              <w:rPr>
                <w:rFonts w:ascii="Garamond" w:hAnsi="Garamond" w:cs="Tahoma"/>
                <w:b/>
                <w:bCs/>
                <w:sz w:val="24"/>
                <w:szCs w:val="24"/>
                <w:lang w:bidi="hi-IN"/>
              </w:rPr>
            </w:pPr>
            <w:r w:rsidRPr="004A6CA9">
              <w:rPr>
                <w:rFonts w:ascii="Garamond" w:hAnsi="Garamond" w:cs="Tahoma"/>
                <w:b/>
                <w:bCs/>
                <w:sz w:val="24"/>
                <w:szCs w:val="24"/>
                <w:lang w:bidi="hi-IN"/>
              </w:rPr>
              <w:t>4</w:t>
            </w:r>
          </w:p>
        </w:tc>
        <w:tc>
          <w:tcPr>
            <w:tcW w:w="4678" w:type="dxa"/>
          </w:tcPr>
          <w:p w14:paraId="3AF81343" w14:textId="059F9C70" w:rsidR="00E73CFB" w:rsidRDefault="00E73CFB" w:rsidP="00335D2E">
            <w:pPr>
              <w:pStyle w:val="Standard"/>
              <w:jc w:val="both"/>
              <w:rPr>
                <w:rFonts w:ascii="Garamond" w:hAnsi="Garamond" w:cs="Tahoma"/>
                <w:sz w:val="24"/>
                <w:szCs w:val="24"/>
                <w:lang w:bidi="hi-IN"/>
              </w:rPr>
            </w:pPr>
            <w:r>
              <w:rPr>
                <w:rFonts w:ascii="Garamond" w:hAnsi="Garamond" w:cs="Tahoma"/>
                <w:sz w:val="24"/>
                <w:szCs w:val="24"/>
                <w:lang w:bidi="hi-IN"/>
              </w:rPr>
              <w:t>Jose Sarney Parra Adames</w:t>
            </w:r>
          </w:p>
        </w:tc>
        <w:tc>
          <w:tcPr>
            <w:tcW w:w="992" w:type="dxa"/>
          </w:tcPr>
          <w:p w14:paraId="5A07C7E1" w14:textId="28399F3C" w:rsidR="00E73CFB" w:rsidRDefault="00E73CFB" w:rsidP="00335D2E">
            <w:pPr>
              <w:pStyle w:val="Standard"/>
              <w:jc w:val="both"/>
              <w:rPr>
                <w:rFonts w:ascii="Garamond" w:hAnsi="Garamond" w:cs="Tahoma"/>
                <w:sz w:val="24"/>
                <w:szCs w:val="24"/>
                <w:lang w:bidi="hi-IN"/>
              </w:rPr>
            </w:pPr>
            <w:r>
              <w:rPr>
                <w:rFonts w:ascii="Garamond" w:hAnsi="Garamond" w:cs="Tahoma"/>
                <w:sz w:val="24"/>
                <w:szCs w:val="24"/>
                <w:lang w:bidi="hi-IN"/>
              </w:rPr>
              <w:t>Edil</w:t>
            </w:r>
          </w:p>
        </w:tc>
        <w:tc>
          <w:tcPr>
            <w:tcW w:w="1283" w:type="dxa"/>
          </w:tcPr>
          <w:p w14:paraId="778BFB12" w14:textId="7BA98FD7" w:rsidR="00E73CFB" w:rsidRDefault="00E73CFB" w:rsidP="00335D2E">
            <w:pPr>
              <w:pStyle w:val="Standard"/>
              <w:jc w:val="both"/>
              <w:rPr>
                <w:rFonts w:ascii="Garamond" w:hAnsi="Garamond" w:cs="Tahoma"/>
                <w:sz w:val="24"/>
                <w:szCs w:val="24"/>
                <w:lang w:bidi="hi-IN"/>
              </w:rPr>
            </w:pPr>
            <w:r>
              <w:rPr>
                <w:rFonts w:ascii="Garamond" w:hAnsi="Garamond" w:cs="Tahoma"/>
                <w:sz w:val="24"/>
                <w:szCs w:val="24"/>
                <w:lang w:bidi="hi-IN"/>
              </w:rPr>
              <w:t>22-09-1988</w:t>
            </w:r>
          </w:p>
        </w:tc>
        <w:tc>
          <w:tcPr>
            <w:tcW w:w="1879" w:type="dxa"/>
          </w:tcPr>
          <w:p w14:paraId="502BD6CD" w14:textId="3E5E303F" w:rsidR="00E73CFB" w:rsidRDefault="00E73CFB" w:rsidP="004A6CA9">
            <w:pPr>
              <w:pStyle w:val="Standard"/>
              <w:jc w:val="right"/>
              <w:rPr>
                <w:rFonts w:ascii="Garamond" w:hAnsi="Garamond" w:cs="Tahoma"/>
                <w:sz w:val="24"/>
                <w:szCs w:val="24"/>
                <w:lang w:bidi="hi-IN"/>
              </w:rPr>
            </w:pPr>
            <w:r>
              <w:rPr>
                <w:rFonts w:ascii="Garamond" w:hAnsi="Garamond" w:cs="Tahoma"/>
                <w:sz w:val="24"/>
                <w:szCs w:val="24"/>
                <w:lang w:bidi="hi-IN"/>
              </w:rPr>
              <w:t>1.033.704.681</w:t>
            </w:r>
          </w:p>
        </w:tc>
      </w:tr>
      <w:tr w:rsidR="00E73CFB" w14:paraId="74A3C593" w14:textId="77777777" w:rsidTr="004A6CA9">
        <w:tc>
          <w:tcPr>
            <w:tcW w:w="562" w:type="dxa"/>
            <w:shd w:val="clear" w:color="auto" w:fill="D9D9D9" w:themeFill="background1" w:themeFillShade="D9"/>
          </w:tcPr>
          <w:p w14:paraId="6C8E8CE3" w14:textId="792E6128" w:rsidR="00E73CFB" w:rsidRPr="004A6CA9" w:rsidRDefault="00E73CFB" w:rsidP="004A6CA9">
            <w:pPr>
              <w:pStyle w:val="Standard"/>
              <w:jc w:val="center"/>
              <w:rPr>
                <w:rFonts w:ascii="Garamond" w:hAnsi="Garamond" w:cs="Tahoma"/>
                <w:b/>
                <w:bCs/>
                <w:sz w:val="24"/>
                <w:szCs w:val="24"/>
                <w:lang w:bidi="hi-IN"/>
              </w:rPr>
            </w:pPr>
            <w:r w:rsidRPr="004A6CA9">
              <w:rPr>
                <w:rFonts w:ascii="Garamond" w:hAnsi="Garamond" w:cs="Tahoma"/>
                <w:b/>
                <w:bCs/>
                <w:sz w:val="24"/>
                <w:szCs w:val="24"/>
                <w:lang w:bidi="hi-IN"/>
              </w:rPr>
              <w:t>5</w:t>
            </w:r>
          </w:p>
        </w:tc>
        <w:tc>
          <w:tcPr>
            <w:tcW w:w="4678" w:type="dxa"/>
          </w:tcPr>
          <w:p w14:paraId="33BFC099" w14:textId="3E0FFD4B" w:rsidR="00E73CFB" w:rsidRDefault="00E73CFB" w:rsidP="00335D2E">
            <w:pPr>
              <w:pStyle w:val="Standard"/>
              <w:jc w:val="both"/>
              <w:rPr>
                <w:rFonts w:ascii="Garamond" w:hAnsi="Garamond" w:cs="Tahoma"/>
                <w:sz w:val="24"/>
                <w:szCs w:val="24"/>
                <w:lang w:bidi="hi-IN"/>
              </w:rPr>
            </w:pPr>
            <w:r>
              <w:rPr>
                <w:rFonts w:ascii="Garamond" w:hAnsi="Garamond" w:cs="Tahoma"/>
                <w:sz w:val="24"/>
                <w:szCs w:val="24"/>
                <w:lang w:bidi="hi-IN"/>
              </w:rPr>
              <w:t>Yeny Lised Pulido Herrera</w:t>
            </w:r>
          </w:p>
        </w:tc>
        <w:tc>
          <w:tcPr>
            <w:tcW w:w="992" w:type="dxa"/>
          </w:tcPr>
          <w:p w14:paraId="5E4C8938" w14:textId="6470777A" w:rsidR="00E73CFB" w:rsidRDefault="00E73CFB" w:rsidP="00335D2E">
            <w:pPr>
              <w:pStyle w:val="Standard"/>
              <w:jc w:val="both"/>
              <w:rPr>
                <w:rFonts w:ascii="Garamond" w:hAnsi="Garamond" w:cs="Tahoma"/>
                <w:sz w:val="24"/>
                <w:szCs w:val="24"/>
                <w:lang w:bidi="hi-IN"/>
              </w:rPr>
            </w:pPr>
            <w:r>
              <w:rPr>
                <w:rFonts w:ascii="Garamond" w:hAnsi="Garamond" w:cs="Tahoma"/>
                <w:sz w:val="24"/>
                <w:szCs w:val="24"/>
                <w:lang w:bidi="hi-IN"/>
              </w:rPr>
              <w:t>Edil</w:t>
            </w:r>
          </w:p>
        </w:tc>
        <w:tc>
          <w:tcPr>
            <w:tcW w:w="1283" w:type="dxa"/>
          </w:tcPr>
          <w:p w14:paraId="393908CE" w14:textId="46A542CE" w:rsidR="00E73CFB" w:rsidRDefault="00E73CFB" w:rsidP="00335D2E">
            <w:pPr>
              <w:pStyle w:val="Standard"/>
              <w:jc w:val="both"/>
              <w:rPr>
                <w:rFonts w:ascii="Garamond" w:hAnsi="Garamond" w:cs="Tahoma"/>
                <w:sz w:val="24"/>
                <w:szCs w:val="24"/>
                <w:lang w:bidi="hi-IN"/>
              </w:rPr>
            </w:pPr>
            <w:r>
              <w:rPr>
                <w:rFonts w:ascii="Garamond" w:hAnsi="Garamond" w:cs="Tahoma"/>
                <w:sz w:val="24"/>
                <w:szCs w:val="24"/>
                <w:lang w:bidi="hi-IN"/>
              </w:rPr>
              <w:t>29-06-1984</w:t>
            </w:r>
          </w:p>
        </w:tc>
        <w:tc>
          <w:tcPr>
            <w:tcW w:w="1879" w:type="dxa"/>
          </w:tcPr>
          <w:p w14:paraId="5C138A0C" w14:textId="288C8586" w:rsidR="00E73CFB" w:rsidRDefault="00E73CFB" w:rsidP="004A6CA9">
            <w:pPr>
              <w:pStyle w:val="Standard"/>
              <w:jc w:val="right"/>
              <w:rPr>
                <w:rFonts w:ascii="Garamond" w:hAnsi="Garamond" w:cs="Tahoma"/>
                <w:sz w:val="24"/>
                <w:szCs w:val="24"/>
                <w:lang w:bidi="hi-IN"/>
              </w:rPr>
            </w:pPr>
            <w:r>
              <w:rPr>
                <w:rFonts w:ascii="Garamond" w:hAnsi="Garamond" w:cs="Tahoma"/>
                <w:sz w:val="24"/>
                <w:szCs w:val="24"/>
                <w:lang w:bidi="hi-IN"/>
              </w:rPr>
              <w:t>53.038.646</w:t>
            </w:r>
          </w:p>
        </w:tc>
      </w:tr>
      <w:tr w:rsidR="00E73CFB" w14:paraId="194288D4" w14:textId="77777777" w:rsidTr="004A6CA9">
        <w:tc>
          <w:tcPr>
            <w:tcW w:w="562" w:type="dxa"/>
            <w:shd w:val="clear" w:color="auto" w:fill="D9D9D9" w:themeFill="background1" w:themeFillShade="D9"/>
          </w:tcPr>
          <w:p w14:paraId="262730E9" w14:textId="77E4CA57" w:rsidR="00E73CFB" w:rsidRPr="004A6CA9" w:rsidRDefault="00E73CFB" w:rsidP="004A6CA9">
            <w:pPr>
              <w:pStyle w:val="Standard"/>
              <w:jc w:val="center"/>
              <w:rPr>
                <w:rFonts w:ascii="Garamond" w:hAnsi="Garamond" w:cs="Tahoma"/>
                <w:b/>
                <w:bCs/>
                <w:sz w:val="24"/>
                <w:szCs w:val="24"/>
                <w:lang w:bidi="hi-IN"/>
              </w:rPr>
            </w:pPr>
            <w:r w:rsidRPr="004A6CA9">
              <w:rPr>
                <w:rFonts w:ascii="Garamond" w:hAnsi="Garamond" w:cs="Tahoma"/>
                <w:b/>
                <w:bCs/>
                <w:sz w:val="24"/>
                <w:szCs w:val="24"/>
                <w:lang w:bidi="hi-IN"/>
              </w:rPr>
              <w:t>6</w:t>
            </w:r>
          </w:p>
        </w:tc>
        <w:tc>
          <w:tcPr>
            <w:tcW w:w="4678" w:type="dxa"/>
          </w:tcPr>
          <w:p w14:paraId="488C1FF4" w14:textId="09A37A69" w:rsidR="00E73CFB" w:rsidRDefault="00E73CFB" w:rsidP="00335D2E">
            <w:pPr>
              <w:pStyle w:val="Standard"/>
              <w:jc w:val="both"/>
              <w:rPr>
                <w:rFonts w:ascii="Garamond" w:hAnsi="Garamond" w:cs="Tahoma"/>
                <w:sz w:val="24"/>
                <w:szCs w:val="24"/>
                <w:lang w:bidi="hi-IN"/>
              </w:rPr>
            </w:pPr>
            <w:r>
              <w:rPr>
                <w:rFonts w:ascii="Garamond" w:hAnsi="Garamond" w:cs="Tahoma"/>
                <w:sz w:val="24"/>
                <w:szCs w:val="24"/>
                <w:lang w:bidi="hi-IN"/>
              </w:rPr>
              <w:t xml:space="preserve">Natalia Andrea Romero Rubiano </w:t>
            </w:r>
          </w:p>
        </w:tc>
        <w:tc>
          <w:tcPr>
            <w:tcW w:w="992" w:type="dxa"/>
          </w:tcPr>
          <w:p w14:paraId="42B2AE27" w14:textId="062636D9" w:rsidR="00E73CFB" w:rsidRDefault="00E73CFB" w:rsidP="00335D2E">
            <w:pPr>
              <w:pStyle w:val="Standard"/>
              <w:jc w:val="both"/>
              <w:rPr>
                <w:rFonts w:ascii="Garamond" w:hAnsi="Garamond" w:cs="Tahoma"/>
                <w:sz w:val="24"/>
                <w:szCs w:val="24"/>
                <w:lang w:bidi="hi-IN"/>
              </w:rPr>
            </w:pPr>
            <w:r>
              <w:rPr>
                <w:rFonts w:ascii="Garamond" w:hAnsi="Garamond" w:cs="Tahoma"/>
                <w:sz w:val="24"/>
                <w:szCs w:val="24"/>
                <w:lang w:bidi="hi-IN"/>
              </w:rPr>
              <w:t>Edil</w:t>
            </w:r>
          </w:p>
        </w:tc>
        <w:tc>
          <w:tcPr>
            <w:tcW w:w="1283" w:type="dxa"/>
          </w:tcPr>
          <w:p w14:paraId="5BCFF831" w14:textId="3BE36EC8" w:rsidR="00E73CFB" w:rsidRDefault="00E73CFB" w:rsidP="00335D2E">
            <w:pPr>
              <w:pStyle w:val="Standard"/>
              <w:jc w:val="both"/>
              <w:rPr>
                <w:rFonts w:ascii="Garamond" w:hAnsi="Garamond" w:cs="Tahoma"/>
                <w:sz w:val="24"/>
                <w:szCs w:val="24"/>
                <w:lang w:bidi="hi-IN"/>
              </w:rPr>
            </w:pPr>
            <w:r>
              <w:rPr>
                <w:rFonts w:ascii="Garamond" w:hAnsi="Garamond" w:cs="Tahoma"/>
                <w:sz w:val="24"/>
                <w:szCs w:val="24"/>
                <w:lang w:bidi="hi-IN"/>
              </w:rPr>
              <w:t>25-10-1997</w:t>
            </w:r>
          </w:p>
        </w:tc>
        <w:tc>
          <w:tcPr>
            <w:tcW w:w="1879" w:type="dxa"/>
          </w:tcPr>
          <w:p w14:paraId="54714A77" w14:textId="13B0A23E" w:rsidR="00E73CFB" w:rsidRDefault="00E73CFB" w:rsidP="004A6CA9">
            <w:pPr>
              <w:pStyle w:val="Standard"/>
              <w:jc w:val="right"/>
              <w:rPr>
                <w:rFonts w:ascii="Garamond" w:hAnsi="Garamond" w:cs="Tahoma"/>
                <w:sz w:val="24"/>
                <w:szCs w:val="24"/>
                <w:lang w:bidi="hi-IN"/>
              </w:rPr>
            </w:pPr>
            <w:r>
              <w:rPr>
                <w:rFonts w:ascii="Garamond" w:hAnsi="Garamond" w:cs="Tahoma"/>
                <w:sz w:val="24"/>
                <w:szCs w:val="24"/>
                <w:lang w:bidi="hi-IN"/>
              </w:rPr>
              <w:t>1.010.236.658</w:t>
            </w:r>
          </w:p>
        </w:tc>
      </w:tr>
      <w:tr w:rsidR="00E73CFB" w14:paraId="04631662" w14:textId="77777777" w:rsidTr="004A6CA9">
        <w:tc>
          <w:tcPr>
            <w:tcW w:w="562" w:type="dxa"/>
            <w:shd w:val="clear" w:color="auto" w:fill="D9D9D9" w:themeFill="background1" w:themeFillShade="D9"/>
          </w:tcPr>
          <w:p w14:paraId="410A5678" w14:textId="42639932" w:rsidR="00E73CFB" w:rsidRPr="004A6CA9" w:rsidRDefault="00E73CFB" w:rsidP="004A6CA9">
            <w:pPr>
              <w:pStyle w:val="Standard"/>
              <w:jc w:val="center"/>
              <w:rPr>
                <w:rFonts w:ascii="Garamond" w:hAnsi="Garamond" w:cs="Tahoma"/>
                <w:b/>
                <w:bCs/>
                <w:sz w:val="24"/>
                <w:szCs w:val="24"/>
                <w:lang w:bidi="hi-IN"/>
              </w:rPr>
            </w:pPr>
            <w:r w:rsidRPr="004A6CA9">
              <w:rPr>
                <w:rFonts w:ascii="Garamond" w:hAnsi="Garamond" w:cs="Tahoma"/>
                <w:b/>
                <w:bCs/>
                <w:sz w:val="24"/>
                <w:szCs w:val="24"/>
                <w:lang w:bidi="hi-IN"/>
              </w:rPr>
              <w:t>7</w:t>
            </w:r>
          </w:p>
        </w:tc>
        <w:tc>
          <w:tcPr>
            <w:tcW w:w="4678" w:type="dxa"/>
          </w:tcPr>
          <w:p w14:paraId="44A41442" w14:textId="7159DAD6" w:rsidR="00E73CFB" w:rsidRDefault="00E73CFB" w:rsidP="00335D2E">
            <w:pPr>
              <w:pStyle w:val="Standard"/>
              <w:jc w:val="both"/>
              <w:rPr>
                <w:rFonts w:ascii="Garamond" w:hAnsi="Garamond" w:cs="Tahoma"/>
                <w:sz w:val="24"/>
                <w:szCs w:val="24"/>
                <w:lang w:bidi="hi-IN"/>
              </w:rPr>
            </w:pPr>
            <w:r>
              <w:rPr>
                <w:rFonts w:ascii="Garamond" w:hAnsi="Garamond" w:cs="Tahoma"/>
                <w:sz w:val="24"/>
                <w:szCs w:val="24"/>
                <w:lang w:bidi="hi-IN"/>
              </w:rPr>
              <w:t>Richard Gustavo Villalba Vaquero</w:t>
            </w:r>
          </w:p>
        </w:tc>
        <w:tc>
          <w:tcPr>
            <w:tcW w:w="992" w:type="dxa"/>
          </w:tcPr>
          <w:p w14:paraId="65A9F992" w14:textId="2548EDF6" w:rsidR="00E73CFB" w:rsidRDefault="00E73CFB" w:rsidP="00335D2E">
            <w:pPr>
              <w:pStyle w:val="Standard"/>
              <w:jc w:val="both"/>
              <w:rPr>
                <w:rFonts w:ascii="Garamond" w:hAnsi="Garamond" w:cs="Tahoma"/>
                <w:sz w:val="24"/>
                <w:szCs w:val="24"/>
                <w:lang w:bidi="hi-IN"/>
              </w:rPr>
            </w:pPr>
            <w:r>
              <w:rPr>
                <w:rFonts w:ascii="Garamond" w:hAnsi="Garamond" w:cs="Tahoma"/>
                <w:sz w:val="24"/>
                <w:szCs w:val="24"/>
                <w:lang w:bidi="hi-IN"/>
              </w:rPr>
              <w:t>Edil</w:t>
            </w:r>
          </w:p>
        </w:tc>
        <w:tc>
          <w:tcPr>
            <w:tcW w:w="1283" w:type="dxa"/>
          </w:tcPr>
          <w:p w14:paraId="44D84ED3" w14:textId="64D9CF48" w:rsidR="00E73CFB" w:rsidRDefault="00E73CFB" w:rsidP="00335D2E">
            <w:pPr>
              <w:pStyle w:val="Standard"/>
              <w:jc w:val="both"/>
              <w:rPr>
                <w:rFonts w:ascii="Garamond" w:hAnsi="Garamond" w:cs="Tahoma"/>
                <w:sz w:val="24"/>
                <w:szCs w:val="24"/>
                <w:lang w:bidi="hi-IN"/>
              </w:rPr>
            </w:pPr>
            <w:r>
              <w:rPr>
                <w:rFonts w:ascii="Garamond" w:hAnsi="Garamond" w:cs="Tahoma"/>
                <w:sz w:val="24"/>
                <w:szCs w:val="24"/>
                <w:lang w:bidi="hi-IN"/>
              </w:rPr>
              <w:t>24-08-1977</w:t>
            </w:r>
          </w:p>
        </w:tc>
        <w:tc>
          <w:tcPr>
            <w:tcW w:w="1879" w:type="dxa"/>
          </w:tcPr>
          <w:p w14:paraId="3954C700" w14:textId="1F80336B" w:rsidR="00E73CFB" w:rsidRDefault="00E73CFB" w:rsidP="004A6CA9">
            <w:pPr>
              <w:pStyle w:val="Standard"/>
              <w:jc w:val="right"/>
              <w:rPr>
                <w:rFonts w:ascii="Garamond" w:hAnsi="Garamond" w:cs="Tahoma"/>
                <w:sz w:val="24"/>
                <w:szCs w:val="24"/>
                <w:lang w:bidi="hi-IN"/>
              </w:rPr>
            </w:pPr>
            <w:r>
              <w:rPr>
                <w:rFonts w:ascii="Garamond" w:hAnsi="Garamond" w:cs="Tahoma"/>
                <w:sz w:val="24"/>
                <w:szCs w:val="24"/>
                <w:lang w:bidi="hi-IN"/>
              </w:rPr>
              <w:t>79</w:t>
            </w:r>
            <w:r w:rsidR="007C40DF">
              <w:rPr>
                <w:rFonts w:ascii="Garamond" w:hAnsi="Garamond" w:cs="Tahoma"/>
                <w:sz w:val="24"/>
                <w:szCs w:val="24"/>
                <w:lang w:bidi="hi-IN"/>
              </w:rPr>
              <w:t>8.323.201</w:t>
            </w:r>
          </w:p>
        </w:tc>
      </w:tr>
    </w:tbl>
    <w:p w14:paraId="53B9EF46" w14:textId="77777777" w:rsidR="00E73CFB" w:rsidRPr="004A6CA9" w:rsidRDefault="00E73CFB" w:rsidP="00335D2E">
      <w:pPr>
        <w:pStyle w:val="Standard"/>
        <w:jc w:val="both"/>
        <w:rPr>
          <w:rFonts w:ascii="Garamond" w:hAnsi="Garamond" w:cs="Tahoma"/>
          <w:sz w:val="24"/>
          <w:szCs w:val="24"/>
          <w:lang w:bidi="hi-IN"/>
        </w:rPr>
      </w:pPr>
    </w:p>
    <w:p w14:paraId="03F49856" w14:textId="77777777" w:rsidR="00335D2E" w:rsidRPr="004A6CA9" w:rsidRDefault="00335D2E" w:rsidP="00E73CFB">
      <w:pPr>
        <w:pStyle w:val="Standard"/>
        <w:jc w:val="both"/>
        <w:rPr>
          <w:rFonts w:ascii="Garamond" w:hAnsi="Garamond" w:cs="Tahoma"/>
          <w:sz w:val="24"/>
          <w:szCs w:val="24"/>
          <w:lang w:bidi="hi-IN"/>
        </w:rPr>
      </w:pPr>
    </w:p>
    <w:p w14:paraId="0B4F69BD" w14:textId="6FA14A2A" w:rsidR="00104277" w:rsidRPr="004A6CA9" w:rsidRDefault="00335D2E" w:rsidP="00335D2E">
      <w:pPr>
        <w:pStyle w:val="Standard"/>
        <w:jc w:val="both"/>
        <w:rPr>
          <w:rFonts w:ascii="Garamond" w:hAnsi="Garamond" w:cs="Tahoma"/>
          <w:sz w:val="24"/>
          <w:szCs w:val="24"/>
          <w:lang w:bidi="hi-IN"/>
        </w:rPr>
      </w:pPr>
      <w:r w:rsidRPr="004A6CA9">
        <w:rPr>
          <w:rFonts w:ascii="Garamond" w:hAnsi="Garamond" w:cs="Tahoma"/>
          <w:sz w:val="24"/>
          <w:szCs w:val="24"/>
          <w:lang w:bidi="hi-IN"/>
        </w:rPr>
        <w:t>En cumplimiento de los deberes funcionales y en el marco de la adecuada administración de los recursos públicos, la entidad cuenta actualmente con el siguiente seguro, cuyo vencimiento se presenta en la fecha que se indica a continuación:</w:t>
      </w:r>
    </w:p>
    <w:p w14:paraId="009832DC" w14:textId="77777777" w:rsidR="00104277" w:rsidRPr="004A6CA9" w:rsidRDefault="00104277" w:rsidP="00104277">
      <w:pPr>
        <w:pStyle w:val="Standard"/>
        <w:jc w:val="both"/>
        <w:rPr>
          <w:rFonts w:ascii="Garamond" w:hAnsi="Garamond" w:cs="Tahoma"/>
          <w:sz w:val="24"/>
          <w:szCs w:val="24"/>
          <w:lang w:bidi="hi-IN"/>
        </w:rPr>
      </w:pPr>
    </w:p>
    <w:tbl>
      <w:tblPr>
        <w:tblStyle w:val="Tablanormal1"/>
        <w:tblW w:w="35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6"/>
        <w:gridCol w:w="3742"/>
      </w:tblGrid>
      <w:tr w:rsidR="000F39A5" w:rsidRPr="007F46F7" w14:paraId="35433FA8" w14:textId="77777777" w:rsidTr="004A6CA9">
        <w:trPr>
          <w:cnfStyle w:val="100000000000" w:firstRow="1" w:lastRow="0" w:firstColumn="0" w:lastColumn="0" w:oddVBand="0" w:evenVBand="0" w:oddHBand="0"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0" w:type="pct"/>
          </w:tcPr>
          <w:p w14:paraId="758174DD" w14:textId="77777777" w:rsidR="000F39A5" w:rsidRPr="004A6CA9" w:rsidRDefault="000F39A5">
            <w:pPr>
              <w:jc w:val="center"/>
              <w:rPr>
                <w:rFonts w:ascii="Garamond" w:hAnsi="Garamond" w:cs="Arial"/>
                <w:b w:val="0"/>
                <w:lang w:val="es-ES_tradnl" w:eastAsia="es-ES"/>
              </w:rPr>
            </w:pPr>
            <w:r w:rsidRPr="004A6CA9">
              <w:rPr>
                <w:rFonts w:ascii="Garamond" w:hAnsi="Garamond" w:cs="Arial"/>
                <w:lang w:val="es-ES_tradnl" w:eastAsia="es-ES"/>
              </w:rPr>
              <w:t>SEGURO DE</w:t>
            </w:r>
          </w:p>
        </w:tc>
        <w:tc>
          <w:tcPr>
            <w:tcW w:w="0" w:type="pct"/>
          </w:tcPr>
          <w:p w14:paraId="026D46D6" w14:textId="77777777" w:rsidR="000F39A5" w:rsidRPr="004A6CA9" w:rsidRDefault="000F39A5">
            <w:pPr>
              <w:jc w:val="center"/>
              <w:cnfStyle w:val="100000000000" w:firstRow="1" w:lastRow="0" w:firstColumn="0" w:lastColumn="0" w:oddVBand="0" w:evenVBand="0" w:oddHBand="0" w:evenHBand="0" w:firstRowFirstColumn="0" w:firstRowLastColumn="0" w:lastRowFirstColumn="0" w:lastRowLastColumn="0"/>
              <w:rPr>
                <w:rFonts w:ascii="Garamond" w:hAnsi="Garamond" w:cs="Arial"/>
                <w:b w:val="0"/>
                <w:lang w:val="es-ES_tradnl" w:eastAsia="es-ES"/>
              </w:rPr>
            </w:pPr>
            <w:r w:rsidRPr="004A6CA9">
              <w:rPr>
                <w:rFonts w:ascii="Garamond" w:hAnsi="Garamond" w:cs="Arial"/>
                <w:lang w:val="es-ES_tradnl" w:eastAsia="es-ES"/>
              </w:rPr>
              <w:t>FECHA DE VENCIMIENTO</w:t>
            </w:r>
          </w:p>
        </w:tc>
      </w:tr>
      <w:tr w:rsidR="000F39A5" w:rsidRPr="007F46F7" w14:paraId="5E9775CC" w14:textId="77777777" w:rsidTr="004A6CA9">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0" w:type="pct"/>
            <w:shd w:val="clear" w:color="auto" w:fill="BFBFBF" w:themeFill="background1" w:themeFillShade="BF"/>
          </w:tcPr>
          <w:p w14:paraId="6FEDE78C" w14:textId="18734577" w:rsidR="000F39A5" w:rsidRPr="004A6CA9" w:rsidRDefault="00E67485" w:rsidP="00C257A4">
            <w:pPr>
              <w:jc w:val="center"/>
              <w:rPr>
                <w:rFonts w:ascii="Garamond" w:hAnsi="Garamond" w:cs="Arial"/>
                <w:b w:val="0"/>
                <w:bCs w:val="0"/>
                <w:lang w:val="es-ES_tradnl" w:eastAsia="es-ES"/>
              </w:rPr>
            </w:pPr>
            <w:r w:rsidRPr="004A6CA9">
              <w:rPr>
                <w:rFonts w:ascii="Garamond" w:hAnsi="Garamond" w:cs="Arial"/>
                <w:lang w:val="es-ES_tradnl" w:eastAsia="es-ES"/>
              </w:rPr>
              <w:t>VIDA GRUPO</w:t>
            </w:r>
          </w:p>
        </w:tc>
        <w:tc>
          <w:tcPr>
            <w:tcW w:w="0" w:type="pct"/>
            <w:shd w:val="clear" w:color="auto" w:fill="BFBFBF" w:themeFill="background1" w:themeFillShade="BF"/>
          </w:tcPr>
          <w:p w14:paraId="14D8DCB3" w14:textId="43958FFF" w:rsidR="000F39A5" w:rsidRPr="004A6CA9" w:rsidRDefault="0045178E">
            <w:pPr>
              <w:jc w:val="center"/>
              <w:cnfStyle w:val="000000100000" w:firstRow="0" w:lastRow="0" w:firstColumn="0" w:lastColumn="0" w:oddVBand="0" w:evenVBand="0" w:oddHBand="1" w:evenHBand="0" w:firstRowFirstColumn="0" w:firstRowLastColumn="0" w:lastRowFirstColumn="0" w:lastRowLastColumn="0"/>
              <w:rPr>
                <w:rFonts w:ascii="Garamond" w:hAnsi="Garamond" w:cs="Arial"/>
                <w:lang w:val="es-ES_tradnl" w:eastAsia="es-ES"/>
              </w:rPr>
            </w:pPr>
            <w:r w:rsidRPr="004A6CA9">
              <w:rPr>
                <w:rFonts w:ascii="Garamond" w:hAnsi="Garamond"/>
                <w:lang w:eastAsia="es-CO"/>
              </w:rPr>
              <w:t>08</w:t>
            </w:r>
            <w:r w:rsidR="00E67485" w:rsidRPr="004A6CA9">
              <w:rPr>
                <w:rFonts w:ascii="Garamond" w:hAnsi="Garamond"/>
                <w:lang w:eastAsia="es-CO"/>
              </w:rPr>
              <w:t>/</w:t>
            </w:r>
            <w:r w:rsidR="00C46A8A" w:rsidRPr="004A6CA9">
              <w:rPr>
                <w:rFonts w:ascii="Garamond" w:hAnsi="Garamond"/>
                <w:lang w:eastAsia="es-CO"/>
              </w:rPr>
              <w:t>0</w:t>
            </w:r>
            <w:r w:rsidRPr="004A6CA9">
              <w:rPr>
                <w:rFonts w:ascii="Garamond" w:hAnsi="Garamond"/>
                <w:lang w:eastAsia="es-CO"/>
              </w:rPr>
              <w:t>5</w:t>
            </w:r>
            <w:r w:rsidR="00E67485" w:rsidRPr="004A6CA9">
              <w:rPr>
                <w:rFonts w:ascii="Garamond" w:hAnsi="Garamond"/>
                <w:lang w:eastAsia="es-CO"/>
              </w:rPr>
              <w:t>/</w:t>
            </w:r>
            <w:r w:rsidR="000F39A5" w:rsidRPr="004A6CA9">
              <w:rPr>
                <w:rFonts w:ascii="Garamond" w:hAnsi="Garamond"/>
                <w:lang w:eastAsia="es-CO"/>
              </w:rPr>
              <w:t>202</w:t>
            </w:r>
            <w:r w:rsidRPr="004A6CA9">
              <w:rPr>
                <w:rFonts w:ascii="Garamond" w:hAnsi="Garamond"/>
                <w:lang w:eastAsia="es-CO"/>
              </w:rPr>
              <w:t>6</w:t>
            </w:r>
            <w:r w:rsidR="000F39A5" w:rsidRPr="004A6CA9">
              <w:rPr>
                <w:rFonts w:ascii="Garamond" w:hAnsi="Garamond"/>
                <w:lang w:eastAsia="es-CO"/>
              </w:rPr>
              <w:t xml:space="preserve"> a las </w:t>
            </w:r>
            <w:r w:rsidR="007B7B58" w:rsidRPr="004A6CA9">
              <w:rPr>
                <w:rFonts w:ascii="Garamond" w:hAnsi="Garamond"/>
                <w:lang w:eastAsia="es-CO"/>
              </w:rPr>
              <w:t>00</w:t>
            </w:r>
            <w:r w:rsidR="000F39A5" w:rsidRPr="004A6CA9">
              <w:rPr>
                <w:rFonts w:ascii="Garamond" w:hAnsi="Garamond"/>
                <w:lang w:eastAsia="es-CO"/>
              </w:rPr>
              <w:t>:</w:t>
            </w:r>
            <w:r w:rsidR="007B7B58" w:rsidRPr="004A6CA9">
              <w:rPr>
                <w:rFonts w:ascii="Garamond" w:hAnsi="Garamond"/>
                <w:lang w:eastAsia="es-CO"/>
              </w:rPr>
              <w:t>00</w:t>
            </w:r>
            <w:r w:rsidR="000F39A5" w:rsidRPr="004A6CA9">
              <w:rPr>
                <w:rFonts w:ascii="Garamond" w:hAnsi="Garamond"/>
                <w:lang w:eastAsia="es-CO"/>
              </w:rPr>
              <w:t xml:space="preserve"> </w:t>
            </w:r>
            <w:r w:rsidR="00252B92" w:rsidRPr="004A6CA9">
              <w:rPr>
                <w:rFonts w:ascii="Garamond" w:hAnsi="Garamond"/>
                <w:lang w:eastAsia="es-CO"/>
              </w:rPr>
              <w:t>horas</w:t>
            </w:r>
          </w:p>
        </w:tc>
      </w:tr>
    </w:tbl>
    <w:p w14:paraId="031C466D" w14:textId="77777777" w:rsidR="000F39A5" w:rsidRPr="004A6CA9" w:rsidRDefault="000F39A5" w:rsidP="006D03A9">
      <w:pPr>
        <w:rPr>
          <w:rFonts w:ascii="Garamond" w:hAnsi="Garamond"/>
        </w:rPr>
      </w:pPr>
    </w:p>
    <w:p w14:paraId="2705EBA7" w14:textId="0B876D2B" w:rsidR="00335D2E" w:rsidRPr="004A6CA9" w:rsidRDefault="00530369" w:rsidP="00335D2E">
      <w:pPr>
        <w:pStyle w:val="Sinespaciado"/>
        <w:rPr>
          <w:rFonts w:ascii="Garamond" w:hAnsi="Garamond" w:cs="Tahoma"/>
          <w:sz w:val="24"/>
          <w:szCs w:val="24"/>
        </w:rPr>
      </w:pPr>
      <w:r w:rsidRPr="00530369">
        <w:rPr>
          <w:rFonts w:ascii="Garamond" w:hAnsi="Garamond" w:cs="Tahoma"/>
          <w:sz w:val="24"/>
          <w:szCs w:val="24"/>
        </w:rPr>
        <w:t>. Expuesto</w:t>
      </w:r>
      <w:r w:rsidR="00335D2E" w:rsidRPr="004A6CA9">
        <w:rPr>
          <w:rFonts w:ascii="Garamond" w:hAnsi="Garamond" w:cs="Tahoma"/>
          <w:sz w:val="24"/>
          <w:szCs w:val="24"/>
        </w:rPr>
        <w:t xml:space="preserve"> lo anterior, se evidencia la necesidad de adelantar un nuevo proceso de contratación que garantice la continuidad en la cobertura, con el fin de amparar a los ediles de la Junta Administradora Local del Fondo de Desarrollo Rural de Sumapaz frente a los riesgos inherentes al ejercicio de sus funciones, mediante la celebración de un contrato de seguro de vida grupo.</w:t>
      </w:r>
    </w:p>
    <w:p w14:paraId="292E279B" w14:textId="77777777" w:rsidR="00335D2E" w:rsidRPr="004A6CA9" w:rsidRDefault="00335D2E" w:rsidP="00335D2E">
      <w:pPr>
        <w:pStyle w:val="Sinespaciado"/>
        <w:rPr>
          <w:rFonts w:ascii="Garamond" w:hAnsi="Garamond" w:cs="Tahoma"/>
          <w:sz w:val="24"/>
          <w:szCs w:val="24"/>
        </w:rPr>
      </w:pPr>
    </w:p>
    <w:p w14:paraId="6AB23927" w14:textId="77777777" w:rsidR="00335D2E" w:rsidRPr="004A6CA9" w:rsidRDefault="00335D2E" w:rsidP="00335D2E">
      <w:pPr>
        <w:pStyle w:val="Sinespaciado"/>
        <w:rPr>
          <w:rFonts w:ascii="Garamond" w:hAnsi="Garamond" w:cs="Tahoma"/>
          <w:sz w:val="24"/>
          <w:szCs w:val="24"/>
        </w:rPr>
      </w:pPr>
      <w:r w:rsidRPr="004A6CA9">
        <w:rPr>
          <w:rFonts w:ascii="Garamond" w:hAnsi="Garamond" w:cs="Tahoma"/>
          <w:sz w:val="24"/>
          <w:szCs w:val="24"/>
        </w:rPr>
        <w:t>Lo anterior encuentra sustento en lo dispuesto en el artículo 34 del Decreto Ley 1421 de 1993, en cuanto establece la integración de las Juntas Administradoras Locales por ediles elegidos popularmente, quienes ejercen funciones públicas, lo que hace procedente la adopción de medidas orientadas a su protección en el desarrollo de sus actividades.</w:t>
      </w:r>
    </w:p>
    <w:p w14:paraId="524770D2" w14:textId="77777777" w:rsidR="00335D2E" w:rsidRPr="004A6CA9" w:rsidRDefault="00335D2E" w:rsidP="00335D2E">
      <w:pPr>
        <w:pStyle w:val="Sinespaciado"/>
        <w:rPr>
          <w:rFonts w:ascii="Garamond" w:hAnsi="Garamond" w:cs="Tahoma"/>
          <w:sz w:val="24"/>
          <w:szCs w:val="24"/>
        </w:rPr>
      </w:pPr>
    </w:p>
    <w:p w14:paraId="315D1929" w14:textId="19C01876" w:rsidR="00A10CD5" w:rsidRPr="004A6CA9" w:rsidRDefault="00335D2E" w:rsidP="00335D2E">
      <w:pPr>
        <w:pStyle w:val="Sinespaciado"/>
        <w:rPr>
          <w:rFonts w:ascii="Garamond" w:hAnsi="Garamond" w:cs="Tahoma"/>
          <w:sz w:val="24"/>
          <w:szCs w:val="24"/>
        </w:rPr>
      </w:pPr>
      <w:r w:rsidRPr="004A6CA9">
        <w:rPr>
          <w:rFonts w:ascii="Garamond" w:hAnsi="Garamond" w:cs="Tahoma"/>
          <w:sz w:val="24"/>
          <w:szCs w:val="24"/>
        </w:rPr>
        <w:t>En este sentido, la contratación del seguro se constituye en un mecanismo idóneo de gestión del riesgo, orientado a proteger a los ediles y a sus beneficiarios, así como a contribuir a la continuidad y estabilidad en el ejercicio de las funciones públicas en el ámbito local.</w:t>
      </w:r>
    </w:p>
    <w:p w14:paraId="0162F267" w14:textId="77777777" w:rsidR="007B7B58" w:rsidRPr="004A6CA9" w:rsidRDefault="007B7B58" w:rsidP="006D03A9">
      <w:pPr>
        <w:pStyle w:val="Sinespaciado"/>
        <w:rPr>
          <w:rFonts w:ascii="Garamond" w:hAnsi="Garamond" w:cs="Tahoma"/>
          <w:sz w:val="24"/>
          <w:szCs w:val="24"/>
          <w:lang w:val="es-CO"/>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ayout w:type="fixed"/>
        <w:tblLook w:val="04A0" w:firstRow="1" w:lastRow="0" w:firstColumn="1" w:lastColumn="0" w:noHBand="0" w:noVBand="1"/>
      </w:tblPr>
      <w:tblGrid>
        <w:gridCol w:w="9356"/>
      </w:tblGrid>
      <w:tr w:rsidR="000F39A5" w:rsidRPr="007F46F7" w14:paraId="09F1A848" w14:textId="77777777" w:rsidTr="00AA10B5">
        <w:trPr>
          <w:jc w:val="center"/>
        </w:trPr>
        <w:tc>
          <w:tcPr>
            <w:tcW w:w="9356" w:type="dxa"/>
            <w:shd w:val="clear" w:color="auto" w:fill="DBE5F1" w:themeFill="accent1" w:themeFillTint="33"/>
          </w:tcPr>
          <w:p w14:paraId="758BA97A" w14:textId="77777777" w:rsidR="00F768D0" w:rsidRPr="004A6CA9" w:rsidRDefault="00F768D0" w:rsidP="00C670EC">
            <w:pPr>
              <w:pStyle w:val="Standard"/>
              <w:jc w:val="both"/>
              <w:rPr>
                <w:rFonts w:ascii="Garamond" w:hAnsi="Garamond" w:cs="Arial"/>
                <w:b/>
                <w:sz w:val="24"/>
                <w:szCs w:val="24"/>
              </w:rPr>
            </w:pPr>
            <w:bookmarkStart w:id="3" w:name="_Hlk79056347"/>
            <w:bookmarkEnd w:id="2"/>
            <w:r w:rsidRPr="004A6CA9">
              <w:rPr>
                <w:rFonts w:ascii="Garamond" w:hAnsi="Garamond" w:cs="Arial"/>
                <w:b/>
                <w:sz w:val="24"/>
                <w:szCs w:val="24"/>
              </w:rPr>
              <w:t>2. OBJETO A CONTRATAR, ESPECIFICACIONES E IDENTIFICACIÓN DEL CONTRATO A CELEBRAR.</w:t>
            </w:r>
          </w:p>
        </w:tc>
      </w:tr>
      <w:bookmarkEnd w:id="3"/>
    </w:tbl>
    <w:p w14:paraId="16D1887B" w14:textId="77777777" w:rsidR="00F768D0" w:rsidRPr="004A6CA9" w:rsidRDefault="00F768D0" w:rsidP="00F768D0">
      <w:pPr>
        <w:pStyle w:val="Standard"/>
        <w:jc w:val="both"/>
        <w:rPr>
          <w:rFonts w:ascii="Garamond" w:hAnsi="Garamond" w:cs="Arial"/>
          <w:b/>
          <w:sz w:val="24"/>
          <w:szCs w:val="24"/>
        </w:rPr>
      </w:pPr>
    </w:p>
    <w:p w14:paraId="7F6DA49B" w14:textId="77777777" w:rsidR="00F768D0" w:rsidRPr="004A6CA9" w:rsidRDefault="00F768D0" w:rsidP="00F768D0">
      <w:pPr>
        <w:pStyle w:val="Standard"/>
        <w:jc w:val="both"/>
        <w:rPr>
          <w:rFonts w:ascii="Garamond" w:hAnsi="Garamond" w:cs="Arial"/>
          <w:b/>
          <w:sz w:val="24"/>
          <w:szCs w:val="24"/>
        </w:rPr>
      </w:pPr>
      <w:r w:rsidRPr="004A6CA9">
        <w:rPr>
          <w:rFonts w:ascii="Garamond" w:hAnsi="Garamond" w:cs="Arial"/>
          <w:b/>
          <w:sz w:val="24"/>
          <w:szCs w:val="24"/>
        </w:rPr>
        <w:t>2.1 OBJETO.</w:t>
      </w:r>
    </w:p>
    <w:p w14:paraId="2C50CAEA" w14:textId="77777777" w:rsidR="00F768D0" w:rsidRPr="004A6CA9" w:rsidRDefault="00F768D0" w:rsidP="00F768D0">
      <w:pPr>
        <w:pStyle w:val="Standard"/>
        <w:jc w:val="both"/>
        <w:rPr>
          <w:rFonts w:ascii="Garamond" w:hAnsi="Garamond" w:cs="Arial"/>
          <w:color w:val="FF0000"/>
          <w:sz w:val="24"/>
          <w:szCs w:val="24"/>
        </w:rPr>
      </w:pPr>
    </w:p>
    <w:p w14:paraId="05C58113" w14:textId="6DB92A8C" w:rsidR="000F39A5" w:rsidRPr="004A6CA9" w:rsidRDefault="000F39A5" w:rsidP="000F39A5">
      <w:pPr>
        <w:pStyle w:val="Standard"/>
        <w:jc w:val="both"/>
        <w:rPr>
          <w:rFonts w:ascii="Garamond" w:hAnsi="Garamond" w:cs="Arial"/>
          <w:b/>
          <w:i/>
          <w:color w:val="A6A6A6"/>
          <w:sz w:val="24"/>
          <w:szCs w:val="24"/>
        </w:rPr>
      </w:pPr>
      <w:r w:rsidRPr="004A6CA9">
        <w:rPr>
          <w:rFonts w:ascii="Garamond" w:hAnsi="Garamond" w:cs="Arial"/>
          <w:sz w:val="24"/>
          <w:szCs w:val="24"/>
        </w:rPr>
        <w:t>El contrato que se pretende celebrar tendrá por objeto “</w:t>
      </w:r>
      <w:r w:rsidR="00E67485" w:rsidRPr="004A6CA9">
        <w:rPr>
          <w:rFonts w:ascii="Garamond" w:hAnsi="Garamond" w:cs="Arial"/>
          <w:b/>
          <w:i/>
          <w:sz w:val="24"/>
          <w:szCs w:val="24"/>
        </w:rPr>
        <w:t xml:space="preserve">CONTRATAR LA PÓLIZA DE VIDA </w:t>
      </w:r>
      <w:r w:rsidR="003F4B42" w:rsidRPr="004A6CA9">
        <w:rPr>
          <w:rFonts w:ascii="Garamond" w:hAnsi="Garamond" w:cs="Arial"/>
          <w:b/>
          <w:i/>
          <w:sz w:val="24"/>
          <w:szCs w:val="24"/>
        </w:rPr>
        <w:t xml:space="preserve">PARA </w:t>
      </w:r>
      <w:r w:rsidR="00E67485" w:rsidRPr="004A6CA9">
        <w:rPr>
          <w:rFonts w:ascii="Garamond" w:hAnsi="Garamond" w:cs="Arial"/>
          <w:b/>
          <w:i/>
          <w:sz w:val="24"/>
          <w:szCs w:val="24"/>
        </w:rPr>
        <w:t xml:space="preserve">LOS EDILES </w:t>
      </w:r>
      <w:r w:rsidR="00103542" w:rsidRPr="004A6CA9">
        <w:rPr>
          <w:rFonts w:ascii="Garamond" w:hAnsi="Garamond" w:cs="Arial"/>
          <w:b/>
          <w:i/>
          <w:sz w:val="24"/>
          <w:szCs w:val="24"/>
        </w:rPr>
        <w:t xml:space="preserve">DE LA JUNTA ADMINISTRADORA LOCAL DEL </w:t>
      </w:r>
      <w:r w:rsidR="0043633F" w:rsidRPr="004A6CA9">
        <w:rPr>
          <w:rFonts w:ascii="Garamond" w:hAnsi="Garamond" w:cs="Arial"/>
          <w:b/>
          <w:i/>
          <w:sz w:val="24"/>
          <w:szCs w:val="24"/>
        </w:rPr>
        <w:t xml:space="preserve">FONDO DE DESARROLLO RURAL </w:t>
      </w:r>
      <w:r w:rsidR="00E67485" w:rsidRPr="004A6CA9">
        <w:rPr>
          <w:rFonts w:ascii="Garamond" w:hAnsi="Garamond" w:cs="Arial"/>
          <w:b/>
          <w:i/>
          <w:sz w:val="24"/>
          <w:szCs w:val="24"/>
        </w:rPr>
        <w:t>DE SUMAPAZ</w:t>
      </w:r>
      <w:r w:rsidRPr="004A6CA9">
        <w:rPr>
          <w:rFonts w:ascii="Garamond" w:hAnsi="Garamond" w:cs="Arial"/>
          <w:b/>
          <w:i/>
          <w:sz w:val="24"/>
          <w:szCs w:val="24"/>
        </w:rPr>
        <w:t>”</w:t>
      </w:r>
      <w:r w:rsidRPr="004A6CA9">
        <w:rPr>
          <w:rFonts w:ascii="Garamond" w:hAnsi="Garamond" w:cs="Arial"/>
          <w:b/>
          <w:i/>
          <w:color w:val="A6A6A6"/>
          <w:sz w:val="24"/>
          <w:szCs w:val="24"/>
        </w:rPr>
        <w:t>.</w:t>
      </w:r>
    </w:p>
    <w:p w14:paraId="5E7F63D5" w14:textId="77777777" w:rsidR="00411412" w:rsidRPr="004A6CA9" w:rsidRDefault="00411412" w:rsidP="000F39A5">
      <w:pPr>
        <w:pStyle w:val="Standard"/>
        <w:jc w:val="both"/>
        <w:rPr>
          <w:rFonts w:ascii="Garamond" w:hAnsi="Garamond" w:cs="Arial"/>
          <w:color w:val="A6A6A6"/>
          <w:sz w:val="24"/>
          <w:szCs w:val="24"/>
        </w:rPr>
      </w:pPr>
    </w:p>
    <w:p w14:paraId="6352E133" w14:textId="4438B3AA" w:rsidR="00411412" w:rsidRPr="004A6CA9" w:rsidRDefault="00411412" w:rsidP="00411412">
      <w:pPr>
        <w:autoSpaceDE w:val="0"/>
        <w:rPr>
          <w:rFonts w:ascii="Garamond" w:hAnsi="Garamond"/>
          <w:b/>
        </w:rPr>
      </w:pPr>
      <w:r w:rsidRPr="004A6CA9">
        <w:rPr>
          <w:rFonts w:ascii="Garamond" w:hAnsi="Garamond"/>
          <w:b/>
        </w:rPr>
        <w:t>2.2 ALCANCE DEL</w:t>
      </w:r>
      <w:r w:rsidRPr="004A6CA9">
        <w:rPr>
          <w:rFonts w:ascii="Garamond" w:hAnsi="Garamond"/>
          <w:b/>
          <w:spacing w:val="-3"/>
        </w:rPr>
        <w:t xml:space="preserve"> </w:t>
      </w:r>
      <w:r w:rsidRPr="004A6CA9">
        <w:rPr>
          <w:rFonts w:ascii="Garamond" w:hAnsi="Garamond"/>
          <w:b/>
        </w:rPr>
        <w:t>OBJETO</w:t>
      </w:r>
    </w:p>
    <w:p w14:paraId="7D965BBB" w14:textId="77777777" w:rsidR="00411412" w:rsidRPr="004A6CA9" w:rsidRDefault="00411412" w:rsidP="00411412">
      <w:pPr>
        <w:jc w:val="both"/>
        <w:rPr>
          <w:rFonts w:ascii="Garamond" w:hAnsi="Garamond"/>
        </w:rPr>
      </w:pPr>
    </w:p>
    <w:p w14:paraId="0C4A1EF4" w14:textId="77777777" w:rsidR="00411412" w:rsidRPr="004A6CA9" w:rsidRDefault="00411412" w:rsidP="00411412">
      <w:pPr>
        <w:jc w:val="both"/>
        <w:rPr>
          <w:rFonts w:ascii="Garamond" w:hAnsi="Garamond"/>
        </w:rPr>
      </w:pPr>
      <w:r w:rsidRPr="004A6CA9">
        <w:rPr>
          <w:rFonts w:ascii="Garamond" w:hAnsi="Garamond"/>
        </w:rPr>
        <w:t>La póliza objeto de contratación es la siguiente:</w:t>
      </w:r>
    </w:p>
    <w:p w14:paraId="12924099" w14:textId="77777777" w:rsidR="00411412" w:rsidRPr="004A6CA9" w:rsidRDefault="00411412" w:rsidP="00411412">
      <w:pPr>
        <w:jc w:val="both"/>
        <w:rPr>
          <w:rFonts w:ascii="Garamond" w:hAnsi="Garamond"/>
        </w:rPr>
      </w:pPr>
    </w:p>
    <w:tbl>
      <w:tblPr>
        <w:tblStyle w:val="Tablanormal1"/>
        <w:tblW w:w="0" w:type="auto"/>
        <w:jc w:val="center"/>
        <w:tblLook w:val="04A0" w:firstRow="1" w:lastRow="0" w:firstColumn="1" w:lastColumn="0" w:noHBand="0" w:noVBand="1"/>
      </w:tblPr>
      <w:tblGrid>
        <w:gridCol w:w="4531"/>
      </w:tblGrid>
      <w:tr w:rsidR="00411412" w:rsidRPr="007F46F7" w14:paraId="1095DBA1" w14:textId="77777777" w:rsidTr="007B411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tcPr>
          <w:p w14:paraId="0FC4EBC7" w14:textId="77777777" w:rsidR="00411412" w:rsidRPr="004A6CA9" w:rsidRDefault="00411412" w:rsidP="007B4115">
            <w:pPr>
              <w:jc w:val="center"/>
              <w:rPr>
                <w:rFonts w:ascii="Garamond" w:hAnsi="Garamond"/>
              </w:rPr>
            </w:pPr>
            <w:r w:rsidRPr="004A6CA9">
              <w:rPr>
                <w:rFonts w:ascii="Garamond" w:hAnsi="Garamond"/>
              </w:rPr>
              <w:t>GRUPO ÚNICO</w:t>
            </w:r>
          </w:p>
        </w:tc>
      </w:tr>
      <w:tr w:rsidR="00411412" w:rsidRPr="007F46F7" w14:paraId="7FD725E3" w14:textId="77777777" w:rsidTr="007B411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tcPr>
          <w:p w14:paraId="60177B04" w14:textId="77777777" w:rsidR="00411412" w:rsidRPr="004A6CA9" w:rsidRDefault="00411412" w:rsidP="007B4115">
            <w:pPr>
              <w:jc w:val="center"/>
              <w:rPr>
                <w:rFonts w:ascii="Garamond" w:hAnsi="Garamond"/>
                <w:b w:val="0"/>
                <w:bCs w:val="0"/>
              </w:rPr>
            </w:pPr>
            <w:r w:rsidRPr="004A6CA9">
              <w:rPr>
                <w:rFonts w:ascii="Garamond" w:hAnsi="Garamond"/>
              </w:rPr>
              <w:t>VIDA GRUPO</w:t>
            </w:r>
          </w:p>
        </w:tc>
      </w:tr>
    </w:tbl>
    <w:p w14:paraId="3F496DD9" w14:textId="77777777" w:rsidR="00F768D0" w:rsidRPr="004A6CA9" w:rsidRDefault="00F768D0" w:rsidP="00F768D0">
      <w:pPr>
        <w:pStyle w:val="Standard"/>
        <w:jc w:val="both"/>
        <w:rPr>
          <w:rFonts w:ascii="Garamond" w:hAnsi="Garamond" w:cs="Arial"/>
          <w:color w:val="FF0000"/>
          <w:sz w:val="24"/>
          <w:szCs w:val="24"/>
        </w:rPr>
      </w:pPr>
    </w:p>
    <w:p w14:paraId="7F07FC50" w14:textId="41F21E87" w:rsidR="00F768D0" w:rsidRPr="004A6CA9" w:rsidRDefault="00F768D0" w:rsidP="00F768D0">
      <w:pPr>
        <w:pStyle w:val="Standard"/>
        <w:jc w:val="both"/>
        <w:rPr>
          <w:rFonts w:ascii="Garamond" w:hAnsi="Garamond" w:cs="Arial"/>
          <w:b/>
          <w:sz w:val="24"/>
          <w:szCs w:val="24"/>
        </w:rPr>
      </w:pPr>
      <w:bookmarkStart w:id="4" w:name="_Hlk79056383"/>
      <w:r w:rsidRPr="004A6CA9">
        <w:rPr>
          <w:rFonts w:ascii="Garamond" w:hAnsi="Garamond" w:cs="Arial"/>
          <w:b/>
          <w:sz w:val="24"/>
          <w:szCs w:val="24"/>
        </w:rPr>
        <w:t>2.</w:t>
      </w:r>
      <w:r w:rsidR="00411412" w:rsidRPr="004A6CA9">
        <w:rPr>
          <w:rFonts w:ascii="Garamond" w:hAnsi="Garamond" w:cs="Arial"/>
          <w:b/>
          <w:sz w:val="24"/>
          <w:szCs w:val="24"/>
        </w:rPr>
        <w:t>3</w:t>
      </w:r>
      <w:r w:rsidRPr="004A6CA9">
        <w:rPr>
          <w:rFonts w:ascii="Garamond" w:hAnsi="Garamond"/>
          <w:sz w:val="24"/>
          <w:szCs w:val="24"/>
        </w:rPr>
        <w:t xml:space="preserve"> </w:t>
      </w:r>
      <w:r w:rsidR="006F794D" w:rsidRPr="004A6CA9">
        <w:rPr>
          <w:rFonts w:ascii="Garamond" w:hAnsi="Garamond" w:cs="Arial"/>
          <w:b/>
          <w:sz w:val="24"/>
          <w:szCs w:val="24"/>
        </w:rPr>
        <w:t>CÓDIGO CLASIFICADOR DE BIENES Y SERVICIOS UNSPSC</w:t>
      </w:r>
    </w:p>
    <w:p w14:paraId="70678B23" w14:textId="77777777" w:rsidR="00F768D0" w:rsidRPr="004A6CA9" w:rsidRDefault="00F768D0" w:rsidP="00F768D0">
      <w:pPr>
        <w:pStyle w:val="Standard"/>
        <w:jc w:val="both"/>
        <w:rPr>
          <w:rFonts w:ascii="Garamond" w:hAnsi="Garamond" w:cs="Arial"/>
          <w:b/>
          <w:color w:val="FF0000"/>
          <w:sz w:val="24"/>
          <w:szCs w:val="24"/>
        </w:rPr>
      </w:pPr>
    </w:p>
    <w:p w14:paraId="4F51A424" w14:textId="77777777" w:rsidR="00F768D0" w:rsidRPr="004A6CA9" w:rsidRDefault="00F768D0" w:rsidP="00F768D0">
      <w:pPr>
        <w:jc w:val="both"/>
        <w:rPr>
          <w:rFonts w:ascii="Garamond" w:hAnsi="Garamond" w:cs="Arial"/>
          <w:lang w:bidi="ar-SA"/>
        </w:rPr>
      </w:pPr>
      <w:r w:rsidRPr="004A6CA9">
        <w:rPr>
          <w:rFonts w:ascii="Garamond" w:hAnsi="Garamond" w:cs="Arial"/>
          <w:lang w:bidi="ar-SA"/>
        </w:rPr>
        <w:t xml:space="preserve">El objeto de este contrato está codificado en la clasificación que se describe a continuación: </w:t>
      </w:r>
    </w:p>
    <w:p w14:paraId="45B37EAD" w14:textId="7078F0D4" w:rsidR="000F39A5" w:rsidRPr="004A6CA9" w:rsidRDefault="000F39A5" w:rsidP="000F39A5">
      <w:pPr>
        <w:jc w:val="both"/>
        <w:rPr>
          <w:rFonts w:ascii="Garamond" w:hAnsi="Garamond" w:cs="Arial"/>
        </w:rPr>
      </w:pPr>
    </w:p>
    <w:tbl>
      <w:tblPr>
        <w:tblStyle w:val="Tablanormal1"/>
        <w:tblW w:w="5000" w:type="pct"/>
        <w:tblLook w:val="04A0" w:firstRow="1" w:lastRow="0" w:firstColumn="1" w:lastColumn="0" w:noHBand="0" w:noVBand="1"/>
      </w:tblPr>
      <w:tblGrid>
        <w:gridCol w:w="2313"/>
        <w:gridCol w:w="2243"/>
        <w:gridCol w:w="2206"/>
        <w:gridCol w:w="2632"/>
      </w:tblGrid>
      <w:tr w:rsidR="000F39A5" w:rsidRPr="007F46F7" w14:paraId="7ABFEB2D" w14:textId="77777777" w:rsidTr="00411412">
        <w:trPr>
          <w:cnfStyle w:val="100000000000" w:firstRow="1" w:lastRow="0" w:firstColumn="0" w:lastColumn="0" w:oddVBand="0" w:evenVBand="0" w:oddHBand="0"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1231" w:type="pct"/>
            <w:hideMark/>
          </w:tcPr>
          <w:p w14:paraId="163BF8CB" w14:textId="77777777" w:rsidR="000F39A5" w:rsidRPr="004A6CA9" w:rsidRDefault="000F39A5" w:rsidP="00C257A4">
            <w:pPr>
              <w:pStyle w:val="EstiloTtulo11pt"/>
              <w:spacing w:before="0" w:after="0"/>
              <w:jc w:val="center"/>
              <w:rPr>
                <w:rFonts w:ascii="Garamond" w:hAnsi="Garamond" w:cs="Arial"/>
                <w:b/>
                <w:bCs w:val="0"/>
                <w:color w:val="auto"/>
                <w:sz w:val="24"/>
                <w:szCs w:val="24"/>
                <w:lang w:val="es-ES"/>
              </w:rPr>
            </w:pPr>
            <w:bookmarkStart w:id="5" w:name="_Hlk226116848"/>
            <w:r w:rsidRPr="004A6CA9">
              <w:rPr>
                <w:rFonts w:ascii="Garamond" w:hAnsi="Garamond" w:cs="Arial"/>
                <w:color w:val="auto"/>
                <w:sz w:val="24"/>
                <w:szCs w:val="24"/>
                <w:lang w:val="es-ES"/>
              </w:rPr>
              <w:t>Segmento</w:t>
            </w:r>
          </w:p>
        </w:tc>
        <w:tc>
          <w:tcPr>
            <w:tcW w:w="1194" w:type="pct"/>
            <w:hideMark/>
          </w:tcPr>
          <w:p w14:paraId="15C43E6B" w14:textId="77777777" w:rsidR="000F39A5" w:rsidRPr="004A6CA9" w:rsidRDefault="000F39A5" w:rsidP="00C257A4">
            <w:pPr>
              <w:pStyle w:val="EstiloTtulo11pt"/>
              <w:spacing w:before="0" w:after="0"/>
              <w:jc w:val="center"/>
              <w:cnfStyle w:val="100000000000" w:firstRow="1" w:lastRow="0" w:firstColumn="0" w:lastColumn="0" w:oddVBand="0" w:evenVBand="0" w:oddHBand="0" w:evenHBand="0" w:firstRowFirstColumn="0" w:firstRowLastColumn="0" w:lastRowFirstColumn="0" w:lastRowLastColumn="0"/>
              <w:rPr>
                <w:rFonts w:ascii="Garamond" w:hAnsi="Garamond" w:cs="Arial"/>
                <w:b/>
                <w:bCs w:val="0"/>
                <w:color w:val="auto"/>
                <w:sz w:val="24"/>
                <w:szCs w:val="24"/>
                <w:lang w:val="es-ES"/>
              </w:rPr>
            </w:pPr>
            <w:r w:rsidRPr="004A6CA9">
              <w:rPr>
                <w:rFonts w:ascii="Garamond" w:hAnsi="Garamond" w:cs="Arial"/>
                <w:color w:val="auto"/>
                <w:sz w:val="24"/>
                <w:szCs w:val="24"/>
                <w:lang w:val="es-ES"/>
              </w:rPr>
              <w:t>Familia</w:t>
            </w:r>
          </w:p>
        </w:tc>
        <w:tc>
          <w:tcPr>
            <w:tcW w:w="1174" w:type="pct"/>
            <w:hideMark/>
          </w:tcPr>
          <w:p w14:paraId="249B4AF7" w14:textId="77777777" w:rsidR="000F39A5" w:rsidRPr="004A6CA9" w:rsidRDefault="000F39A5" w:rsidP="00C257A4">
            <w:pPr>
              <w:pStyle w:val="EstiloTtulo11pt"/>
              <w:spacing w:before="0" w:after="0"/>
              <w:jc w:val="center"/>
              <w:cnfStyle w:val="100000000000" w:firstRow="1" w:lastRow="0" w:firstColumn="0" w:lastColumn="0" w:oddVBand="0" w:evenVBand="0" w:oddHBand="0" w:evenHBand="0" w:firstRowFirstColumn="0" w:firstRowLastColumn="0" w:lastRowFirstColumn="0" w:lastRowLastColumn="0"/>
              <w:rPr>
                <w:rFonts w:ascii="Garamond" w:hAnsi="Garamond" w:cs="Arial"/>
                <w:b/>
                <w:bCs w:val="0"/>
                <w:color w:val="auto"/>
                <w:sz w:val="24"/>
                <w:szCs w:val="24"/>
                <w:lang w:val="es-ES"/>
              </w:rPr>
            </w:pPr>
            <w:r w:rsidRPr="004A6CA9">
              <w:rPr>
                <w:rFonts w:ascii="Garamond" w:hAnsi="Garamond" w:cs="Arial"/>
                <w:color w:val="auto"/>
                <w:sz w:val="24"/>
                <w:szCs w:val="24"/>
                <w:lang w:val="es-ES"/>
              </w:rPr>
              <w:t>Clase</w:t>
            </w:r>
          </w:p>
        </w:tc>
        <w:tc>
          <w:tcPr>
            <w:tcW w:w="1401" w:type="pct"/>
            <w:hideMark/>
          </w:tcPr>
          <w:p w14:paraId="7497B321" w14:textId="77777777" w:rsidR="000F39A5" w:rsidRPr="004A6CA9" w:rsidRDefault="000F39A5" w:rsidP="00C257A4">
            <w:pPr>
              <w:pStyle w:val="EstiloTtulo11pt"/>
              <w:spacing w:before="0" w:after="0"/>
              <w:jc w:val="center"/>
              <w:cnfStyle w:val="100000000000" w:firstRow="1" w:lastRow="0" w:firstColumn="0" w:lastColumn="0" w:oddVBand="0" w:evenVBand="0" w:oddHBand="0" w:evenHBand="0" w:firstRowFirstColumn="0" w:firstRowLastColumn="0" w:lastRowFirstColumn="0" w:lastRowLastColumn="0"/>
              <w:rPr>
                <w:rFonts w:ascii="Garamond" w:hAnsi="Garamond" w:cs="Arial"/>
                <w:b/>
                <w:bCs w:val="0"/>
                <w:color w:val="auto"/>
                <w:sz w:val="24"/>
                <w:szCs w:val="24"/>
                <w:lang w:val="es-ES"/>
              </w:rPr>
            </w:pPr>
            <w:r w:rsidRPr="004A6CA9">
              <w:rPr>
                <w:rFonts w:ascii="Garamond" w:hAnsi="Garamond" w:cs="Arial"/>
                <w:color w:val="auto"/>
                <w:sz w:val="24"/>
                <w:szCs w:val="24"/>
                <w:lang w:val="es-ES"/>
              </w:rPr>
              <w:t>Nombre</w:t>
            </w:r>
          </w:p>
        </w:tc>
      </w:tr>
      <w:tr w:rsidR="000F39A5" w:rsidRPr="007F46F7" w14:paraId="6CFD1424" w14:textId="77777777" w:rsidTr="00C257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1" w:type="pct"/>
            <w:hideMark/>
          </w:tcPr>
          <w:p w14:paraId="2FAE16A8" w14:textId="77777777" w:rsidR="000F39A5" w:rsidRPr="00AD630B" w:rsidRDefault="000F39A5" w:rsidP="00C670EC">
            <w:pPr>
              <w:pStyle w:val="EstiloTtulo11pt"/>
              <w:spacing w:before="0" w:after="0"/>
              <w:rPr>
                <w:rFonts w:ascii="Garamond" w:hAnsi="Garamond" w:cs="Arial"/>
                <w:b/>
                <w:color w:val="auto"/>
                <w:sz w:val="24"/>
                <w:szCs w:val="24"/>
                <w:lang w:val="es-ES"/>
              </w:rPr>
            </w:pPr>
            <w:r w:rsidRPr="00AD630B">
              <w:rPr>
                <w:rFonts w:ascii="Garamond" w:hAnsi="Garamond" w:cs="Arial"/>
                <w:color w:val="auto"/>
                <w:sz w:val="24"/>
                <w:szCs w:val="24"/>
                <w:lang w:val="es-ES"/>
              </w:rPr>
              <w:t>(F) Servicios</w:t>
            </w:r>
          </w:p>
        </w:tc>
        <w:tc>
          <w:tcPr>
            <w:tcW w:w="1194" w:type="pct"/>
            <w:hideMark/>
          </w:tcPr>
          <w:p w14:paraId="44A807DE" w14:textId="6DC410C4" w:rsidR="000F39A5" w:rsidRPr="00AD630B" w:rsidRDefault="000F39A5" w:rsidP="00C670EC">
            <w:pPr>
              <w:pStyle w:val="EstiloTtulo11pt"/>
              <w:spacing w:before="0" w:after="0"/>
              <w:cnfStyle w:val="000000100000" w:firstRow="0" w:lastRow="0" w:firstColumn="0" w:lastColumn="0" w:oddVBand="0" w:evenVBand="0" w:oddHBand="1" w:evenHBand="0" w:firstRowFirstColumn="0" w:firstRowLastColumn="0" w:lastRowFirstColumn="0" w:lastRowLastColumn="0"/>
              <w:rPr>
                <w:rFonts w:ascii="Garamond" w:hAnsi="Garamond" w:cs="Arial"/>
                <w:b w:val="0"/>
                <w:color w:val="auto"/>
                <w:sz w:val="24"/>
                <w:szCs w:val="24"/>
                <w:lang w:val="es-ES"/>
              </w:rPr>
            </w:pPr>
            <w:r w:rsidRPr="00AD630B">
              <w:rPr>
                <w:rFonts w:ascii="Garamond" w:hAnsi="Garamond" w:cs="Arial"/>
                <w:b w:val="0"/>
                <w:color w:val="auto"/>
                <w:sz w:val="24"/>
                <w:szCs w:val="24"/>
                <w:lang w:val="es-ES"/>
              </w:rPr>
              <w:t>(84</w:t>
            </w:r>
            <w:r w:rsidR="007B4115" w:rsidRPr="00AD630B">
              <w:rPr>
                <w:rFonts w:ascii="Garamond" w:hAnsi="Garamond" w:cs="Arial"/>
                <w:b w:val="0"/>
                <w:color w:val="auto"/>
                <w:sz w:val="24"/>
                <w:szCs w:val="24"/>
                <w:lang w:val="es-ES"/>
              </w:rPr>
              <w:t>000000</w:t>
            </w:r>
            <w:r w:rsidRPr="00AD630B">
              <w:rPr>
                <w:rFonts w:ascii="Garamond" w:hAnsi="Garamond" w:cs="Arial"/>
                <w:b w:val="0"/>
                <w:color w:val="auto"/>
                <w:sz w:val="24"/>
                <w:szCs w:val="24"/>
                <w:lang w:val="es-ES"/>
              </w:rPr>
              <w:t>) Servicios Financieros y de Seguros</w:t>
            </w:r>
          </w:p>
        </w:tc>
        <w:tc>
          <w:tcPr>
            <w:tcW w:w="1174" w:type="pct"/>
            <w:hideMark/>
          </w:tcPr>
          <w:p w14:paraId="7D42AB82" w14:textId="42CD671E" w:rsidR="000F39A5" w:rsidRPr="00AD630B" w:rsidRDefault="000F39A5" w:rsidP="00C670EC">
            <w:pPr>
              <w:pStyle w:val="EstiloTtulo11pt"/>
              <w:spacing w:before="0" w:after="0"/>
              <w:cnfStyle w:val="000000100000" w:firstRow="0" w:lastRow="0" w:firstColumn="0" w:lastColumn="0" w:oddVBand="0" w:evenVBand="0" w:oddHBand="1" w:evenHBand="0" w:firstRowFirstColumn="0" w:firstRowLastColumn="0" w:lastRowFirstColumn="0" w:lastRowLastColumn="0"/>
              <w:rPr>
                <w:rFonts w:ascii="Garamond" w:hAnsi="Garamond" w:cs="Arial"/>
                <w:b w:val="0"/>
                <w:color w:val="auto"/>
                <w:sz w:val="24"/>
                <w:szCs w:val="24"/>
                <w:lang w:val="es-ES"/>
              </w:rPr>
            </w:pPr>
            <w:r w:rsidRPr="00AD630B">
              <w:rPr>
                <w:rFonts w:ascii="Garamond" w:hAnsi="Garamond" w:cs="Arial"/>
                <w:b w:val="0"/>
                <w:color w:val="auto"/>
                <w:sz w:val="24"/>
                <w:szCs w:val="24"/>
                <w:lang w:val="es-ES"/>
              </w:rPr>
              <w:t>(</w:t>
            </w:r>
            <w:r w:rsidR="007B4115" w:rsidRPr="00AD630B">
              <w:rPr>
                <w:rFonts w:ascii="Garamond" w:hAnsi="Garamond" w:cs="Arial"/>
                <w:b w:val="0"/>
                <w:color w:val="auto"/>
                <w:sz w:val="24"/>
                <w:szCs w:val="24"/>
                <w:lang w:val="es-ES"/>
              </w:rPr>
              <w:t>84</w:t>
            </w:r>
            <w:r w:rsidRPr="00AD630B">
              <w:rPr>
                <w:rFonts w:ascii="Garamond" w:hAnsi="Garamond" w:cs="Arial"/>
                <w:b w:val="0"/>
                <w:color w:val="auto"/>
                <w:sz w:val="24"/>
                <w:szCs w:val="24"/>
                <w:lang w:val="es-ES"/>
              </w:rPr>
              <w:t>13</w:t>
            </w:r>
            <w:r w:rsidR="007B4115" w:rsidRPr="00AD630B">
              <w:rPr>
                <w:rFonts w:ascii="Garamond" w:hAnsi="Garamond" w:cs="Arial"/>
                <w:b w:val="0"/>
                <w:color w:val="auto"/>
                <w:sz w:val="24"/>
                <w:szCs w:val="24"/>
                <w:lang w:val="es-ES"/>
              </w:rPr>
              <w:t>0000</w:t>
            </w:r>
            <w:r w:rsidRPr="00AD630B">
              <w:rPr>
                <w:rFonts w:ascii="Garamond" w:hAnsi="Garamond" w:cs="Arial"/>
                <w:b w:val="0"/>
                <w:color w:val="auto"/>
                <w:sz w:val="24"/>
                <w:szCs w:val="24"/>
                <w:lang w:val="es-ES"/>
              </w:rPr>
              <w:t xml:space="preserve">) Servicios de Seguros y </w:t>
            </w:r>
            <w:r w:rsidR="00247121" w:rsidRPr="00AD630B">
              <w:rPr>
                <w:rFonts w:ascii="Garamond" w:hAnsi="Garamond" w:cs="Arial"/>
                <w:b w:val="0"/>
                <w:color w:val="auto"/>
                <w:sz w:val="24"/>
                <w:szCs w:val="24"/>
                <w:lang w:val="es-ES"/>
              </w:rPr>
              <w:t xml:space="preserve">Jubilación </w:t>
            </w:r>
          </w:p>
        </w:tc>
        <w:tc>
          <w:tcPr>
            <w:tcW w:w="1401" w:type="pct"/>
            <w:hideMark/>
          </w:tcPr>
          <w:p w14:paraId="01BA8E98" w14:textId="03248FA1" w:rsidR="000F39A5" w:rsidRPr="00AD630B" w:rsidRDefault="000F39A5" w:rsidP="00C670EC">
            <w:pPr>
              <w:pStyle w:val="EstiloTtulo11pt"/>
              <w:spacing w:before="0" w:after="0"/>
              <w:cnfStyle w:val="000000100000" w:firstRow="0" w:lastRow="0" w:firstColumn="0" w:lastColumn="0" w:oddVBand="0" w:evenVBand="0" w:oddHBand="1" w:evenHBand="0" w:firstRowFirstColumn="0" w:firstRowLastColumn="0" w:lastRowFirstColumn="0" w:lastRowLastColumn="0"/>
              <w:rPr>
                <w:rFonts w:ascii="Garamond" w:hAnsi="Garamond" w:cs="Arial"/>
                <w:b w:val="0"/>
                <w:color w:val="auto"/>
                <w:sz w:val="24"/>
                <w:szCs w:val="24"/>
                <w:lang w:val="es-ES"/>
              </w:rPr>
            </w:pPr>
            <w:r w:rsidRPr="00AD630B">
              <w:rPr>
                <w:rFonts w:ascii="Garamond" w:hAnsi="Garamond" w:cs="Arial"/>
                <w:b w:val="0"/>
                <w:color w:val="auto"/>
                <w:sz w:val="24"/>
                <w:szCs w:val="24"/>
                <w:lang w:val="es-ES"/>
              </w:rPr>
              <w:t>(</w:t>
            </w:r>
            <w:r w:rsidR="007B4115" w:rsidRPr="00AD630B">
              <w:rPr>
                <w:rFonts w:ascii="Garamond" w:hAnsi="Garamond" w:cs="Arial"/>
                <w:b w:val="0"/>
                <w:color w:val="auto"/>
                <w:sz w:val="24"/>
                <w:szCs w:val="24"/>
                <w:lang w:val="es-ES"/>
              </w:rPr>
              <w:t>8413</w:t>
            </w:r>
            <w:r w:rsidRPr="00AD630B">
              <w:rPr>
                <w:rFonts w:ascii="Garamond" w:hAnsi="Garamond" w:cs="Arial"/>
                <w:b w:val="0"/>
                <w:color w:val="auto"/>
                <w:sz w:val="24"/>
                <w:szCs w:val="24"/>
                <w:lang w:val="es-ES"/>
              </w:rPr>
              <w:t>16</w:t>
            </w:r>
            <w:r w:rsidR="007B4115" w:rsidRPr="00AD630B">
              <w:rPr>
                <w:rFonts w:ascii="Garamond" w:hAnsi="Garamond" w:cs="Arial"/>
                <w:b w:val="0"/>
                <w:color w:val="auto"/>
                <w:sz w:val="24"/>
                <w:szCs w:val="24"/>
                <w:lang w:val="es-ES"/>
              </w:rPr>
              <w:t>00</w:t>
            </w:r>
            <w:r w:rsidRPr="00AD630B">
              <w:rPr>
                <w:rFonts w:ascii="Garamond" w:hAnsi="Garamond" w:cs="Arial"/>
                <w:b w:val="0"/>
                <w:color w:val="auto"/>
                <w:sz w:val="24"/>
                <w:szCs w:val="24"/>
                <w:lang w:val="es-ES"/>
              </w:rPr>
              <w:t>) Seguros de Vida, Salud</w:t>
            </w:r>
            <w:r w:rsidR="00AD630B">
              <w:rPr>
                <w:rFonts w:ascii="Garamond" w:hAnsi="Garamond" w:cs="Arial"/>
                <w:b w:val="0"/>
                <w:color w:val="auto"/>
                <w:sz w:val="24"/>
                <w:szCs w:val="24"/>
                <w:lang w:val="es-ES"/>
              </w:rPr>
              <w:t>,</w:t>
            </w:r>
            <w:r w:rsidRPr="00AD630B">
              <w:rPr>
                <w:rFonts w:ascii="Garamond" w:hAnsi="Garamond" w:cs="Arial"/>
                <w:b w:val="0"/>
                <w:color w:val="auto"/>
                <w:sz w:val="24"/>
                <w:szCs w:val="24"/>
                <w:lang w:val="es-ES"/>
              </w:rPr>
              <w:t xml:space="preserve"> Accidentes</w:t>
            </w:r>
          </w:p>
        </w:tc>
      </w:tr>
      <w:bookmarkEnd w:id="5"/>
    </w:tbl>
    <w:p w14:paraId="18D6C17C" w14:textId="77777777" w:rsidR="009528A8" w:rsidRPr="007F46F7" w:rsidRDefault="009528A8" w:rsidP="00BB4DF4">
      <w:pPr>
        <w:jc w:val="both"/>
        <w:rPr>
          <w:rFonts w:ascii="Garamond" w:hAnsi="Garamond"/>
        </w:rPr>
      </w:pPr>
    </w:p>
    <w:bookmarkEnd w:id="4"/>
    <w:p w14:paraId="34CB5753" w14:textId="62C2BC3A" w:rsidR="00F768D0" w:rsidRPr="004A6CA9" w:rsidRDefault="00F768D0" w:rsidP="00F768D0">
      <w:pPr>
        <w:pStyle w:val="Standard"/>
        <w:jc w:val="both"/>
        <w:rPr>
          <w:rFonts w:ascii="Garamond" w:hAnsi="Garamond" w:cs="Arial"/>
          <w:b/>
          <w:sz w:val="24"/>
          <w:szCs w:val="24"/>
        </w:rPr>
      </w:pPr>
      <w:r w:rsidRPr="004A6CA9">
        <w:rPr>
          <w:rFonts w:ascii="Garamond" w:hAnsi="Garamond" w:cs="Arial"/>
          <w:b/>
          <w:sz w:val="24"/>
          <w:szCs w:val="24"/>
        </w:rPr>
        <w:t>2.</w:t>
      </w:r>
      <w:r w:rsidR="007804D7" w:rsidRPr="004A6CA9">
        <w:rPr>
          <w:rFonts w:ascii="Garamond" w:hAnsi="Garamond" w:cs="Arial"/>
          <w:b/>
          <w:sz w:val="24"/>
          <w:szCs w:val="24"/>
        </w:rPr>
        <w:t>4</w:t>
      </w:r>
      <w:r w:rsidRPr="004A6CA9">
        <w:rPr>
          <w:rFonts w:ascii="Garamond" w:hAnsi="Garamond" w:cs="Arial"/>
          <w:b/>
          <w:sz w:val="24"/>
          <w:szCs w:val="24"/>
        </w:rPr>
        <w:t xml:space="preserve"> ESPECIFICACIONES TÉCNICAS</w:t>
      </w:r>
    </w:p>
    <w:p w14:paraId="77E1E104" w14:textId="77777777" w:rsidR="00F768D0" w:rsidRPr="004A6CA9" w:rsidRDefault="00F768D0" w:rsidP="009659B0">
      <w:pPr>
        <w:pStyle w:val="Standard"/>
        <w:jc w:val="both"/>
        <w:rPr>
          <w:rFonts w:ascii="Garamond" w:hAnsi="Garamond" w:cs="Arial"/>
          <w:color w:val="FF0000"/>
          <w:sz w:val="24"/>
          <w:szCs w:val="24"/>
        </w:rPr>
      </w:pPr>
    </w:p>
    <w:p w14:paraId="01C07961" w14:textId="784129B4" w:rsidR="00BB4DF4" w:rsidRPr="004A6CA9" w:rsidRDefault="00BB4DF4" w:rsidP="00BB4DF4">
      <w:pPr>
        <w:jc w:val="both"/>
        <w:rPr>
          <w:rFonts w:ascii="Garamond" w:hAnsi="Garamond" w:cs="Arial"/>
          <w:kern w:val="0"/>
          <w:lang w:val="es-ES_tradnl" w:bidi="ar-SA"/>
        </w:rPr>
      </w:pPr>
      <w:bookmarkStart w:id="6" w:name="_Hlk137728247"/>
      <w:r w:rsidRPr="004A6CA9">
        <w:rPr>
          <w:rFonts w:ascii="Garamond" w:hAnsi="Garamond" w:cs="Arial"/>
          <w:kern w:val="0"/>
          <w:lang w:val="es-ES_tradnl" w:bidi="ar-SA"/>
        </w:rPr>
        <w:t xml:space="preserve">La información corresponderá a los amparos incorporados en el formato técnico que se incluyen en la </w:t>
      </w:r>
      <w:r w:rsidR="00CA2C10" w:rsidRPr="004A6CA9">
        <w:rPr>
          <w:rFonts w:ascii="Garamond" w:hAnsi="Garamond" w:cs="Arial"/>
          <w:kern w:val="0"/>
          <w:lang w:val="es-ES_tradnl" w:bidi="ar-SA"/>
        </w:rPr>
        <w:t>Invitación Pública</w:t>
      </w:r>
      <w:r w:rsidRPr="004A6CA9">
        <w:rPr>
          <w:rFonts w:ascii="Garamond" w:hAnsi="Garamond" w:cs="Arial"/>
          <w:kern w:val="0"/>
          <w:lang w:val="es-ES_tradnl" w:bidi="ar-SA"/>
        </w:rPr>
        <w:t>. Los amparos obligatorios descritos para el ramo a contratar, deberá ser ofrecido por el proponente, pues ello constituye las condiciones técnicas mínimas del seguro.</w:t>
      </w:r>
    </w:p>
    <w:p w14:paraId="7E658BBE" w14:textId="77777777" w:rsidR="00BB4DF4" w:rsidRPr="004A6CA9" w:rsidRDefault="00BB4DF4" w:rsidP="00960D83">
      <w:pPr>
        <w:pStyle w:val="Textoindependiente"/>
        <w:spacing w:line="240" w:lineRule="auto"/>
        <w:rPr>
          <w:rFonts w:ascii="Garamond" w:hAnsi="Garamond"/>
        </w:rPr>
      </w:pPr>
    </w:p>
    <w:p w14:paraId="74A18FD0" w14:textId="7AD2A735" w:rsidR="00C103BD" w:rsidRPr="004A6CA9" w:rsidRDefault="00BB4DF4" w:rsidP="00960D83">
      <w:pPr>
        <w:pStyle w:val="Textoindependiente"/>
        <w:spacing w:line="240" w:lineRule="auto"/>
        <w:rPr>
          <w:rFonts w:ascii="Garamond" w:hAnsi="Garamond"/>
          <w:lang w:val="es-ES_tradnl"/>
        </w:rPr>
      </w:pPr>
      <w:r w:rsidRPr="004A6CA9">
        <w:rPr>
          <w:rFonts w:ascii="Garamond" w:hAnsi="Garamond"/>
          <w:lang w:val="es-ES_tradnl"/>
        </w:rPr>
        <w:t>El seguro requerido</w:t>
      </w:r>
      <w:r w:rsidR="00C103BD" w:rsidRPr="004A6CA9">
        <w:rPr>
          <w:rFonts w:ascii="Garamond" w:hAnsi="Garamond"/>
          <w:lang w:val="es-ES_tradnl"/>
        </w:rPr>
        <w:t xml:space="preserve"> deberá tener por objeto:</w:t>
      </w:r>
    </w:p>
    <w:p w14:paraId="75171373" w14:textId="77777777" w:rsidR="00C103BD" w:rsidRPr="004A6CA9" w:rsidRDefault="00C103BD" w:rsidP="009659B0">
      <w:pPr>
        <w:pStyle w:val="Sangra3detindependiente"/>
        <w:spacing w:after="0"/>
        <w:ind w:left="0"/>
        <w:jc w:val="both"/>
        <w:rPr>
          <w:rFonts w:ascii="Garamond" w:hAnsi="Garamond" w:cs="Arial"/>
          <w:b/>
          <w:noProof/>
          <w:sz w:val="24"/>
          <w:szCs w:val="24"/>
          <w:lang w:val="es-ES_tradnl" w:eastAsia="es-ES"/>
        </w:rPr>
      </w:pPr>
    </w:p>
    <w:p w14:paraId="77975A2B" w14:textId="068D59A6" w:rsidR="00C103BD" w:rsidRPr="004A6CA9" w:rsidRDefault="00A10CD5" w:rsidP="00C103BD">
      <w:pPr>
        <w:pStyle w:val="Standard"/>
        <w:jc w:val="both"/>
        <w:rPr>
          <w:rFonts w:ascii="Garamond" w:hAnsi="Garamond" w:cs="Arial"/>
          <w:sz w:val="24"/>
          <w:szCs w:val="24"/>
        </w:rPr>
      </w:pPr>
      <w:r w:rsidRPr="004A6CA9">
        <w:rPr>
          <w:rFonts w:ascii="Garamond" w:hAnsi="Garamond" w:cs="Arial"/>
          <w:sz w:val="24"/>
          <w:szCs w:val="24"/>
        </w:rPr>
        <w:lastRenderedPageBreak/>
        <w:t xml:space="preserve">Amparar el riesgo de muerte por cualquier causa, incluido el suicidio, homicidio y terrorismo (sujeto pasivo), a los </w:t>
      </w:r>
      <w:r w:rsidR="00C46A8A" w:rsidRPr="004A6CA9">
        <w:rPr>
          <w:rFonts w:ascii="Garamond" w:hAnsi="Garamond" w:cs="Arial"/>
          <w:sz w:val="24"/>
          <w:szCs w:val="24"/>
        </w:rPr>
        <w:t>ediles</w:t>
      </w:r>
      <w:r w:rsidRPr="004A6CA9">
        <w:rPr>
          <w:rFonts w:ascii="Garamond" w:hAnsi="Garamond" w:cs="Arial"/>
          <w:sz w:val="24"/>
          <w:szCs w:val="24"/>
        </w:rPr>
        <w:t xml:space="preserve"> de</w:t>
      </w:r>
      <w:r w:rsidR="00BA423D" w:rsidRPr="004A6CA9">
        <w:rPr>
          <w:rFonts w:ascii="Garamond" w:hAnsi="Garamond" w:cs="Arial"/>
          <w:sz w:val="24"/>
          <w:szCs w:val="24"/>
        </w:rPr>
        <w:t xml:space="preserve"> </w:t>
      </w:r>
      <w:r w:rsidRPr="004A6CA9">
        <w:rPr>
          <w:rFonts w:ascii="Garamond" w:hAnsi="Garamond" w:cs="Arial"/>
          <w:sz w:val="24"/>
          <w:szCs w:val="24"/>
        </w:rPr>
        <w:t>l</w:t>
      </w:r>
      <w:r w:rsidR="00BA423D" w:rsidRPr="004A6CA9">
        <w:rPr>
          <w:rFonts w:ascii="Garamond" w:hAnsi="Garamond" w:cs="Arial"/>
          <w:sz w:val="24"/>
          <w:szCs w:val="24"/>
        </w:rPr>
        <w:t>a JUNTA ADMINISTRADORA LOCAL DEL</w:t>
      </w:r>
      <w:r w:rsidRPr="004A6CA9">
        <w:rPr>
          <w:rFonts w:ascii="Garamond" w:hAnsi="Garamond" w:cs="Arial"/>
          <w:sz w:val="24"/>
          <w:szCs w:val="24"/>
        </w:rPr>
        <w:t xml:space="preserve"> FONDO DE DESARROLLO RURAL DE SUMAPAZ, hasta por la suma fijada para esta póliza en los amparos otorgados para cada uno de ellos.</w:t>
      </w:r>
    </w:p>
    <w:bookmarkEnd w:id="6"/>
    <w:p w14:paraId="61FF434B" w14:textId="77777777" w:rsidR="00A10CD5" w:rsidRPr="004A6CA9" w:rsidRDefault="00A10CD5" w:rsidP="00C103BD">
      <w:pPr>
        <w:pStyle w:val="Standard"/>
        <w:jc w:val="both"/>
        <w:rPr>
          <w:rFonts w:ascii="Garamond" w:hAnsi="Garamond" w:cs="Arial"/>
          <w:sz w:val="24"/>
          <w:szCs w:val="24"/>
        </w:rPr>
      </w:pPr>
    </w:p>
    <w:p w14:paraId="595A4C6D" w14:textId="3D384061" w:rsidR="00F768D0" w:rsidRPr="004A6CA9" w:rsidRDefault="00F768D0" w:rsidP="00F768D0">
      <w:pPr>
        <w:pStyle w:val="Standard"/>
        <w:jc w:val="both"/>
        <w:rPr>
          <w:rFonts w:ascii="Garamond" w:hAnsi="Garamond" w:cs="Arial"/>
          <w:b/>
          <w:sz w:val="24"/>
          <w:szCs w:val="24"/>
        </w:rPr>
      </w:pPr>
      <w:r w:rsidRPr="004A6CA9">
        <w:rPr>
          <w:rFonts w:ascii="Garamond" w:hAnsi="Garamond" w:cs="Arial"/>
          <w:b/>
          <w:sz w:val="24"/>
          <w:szCs w:val="24"/>
        </w:rPr>
        <w:t>2.</w:t>
      </w:r>
      <w:r w:rsidR="007804D7" w:rsidRPr="004A6CA9">
        <w:rPr>
          <w:rFonts w:ascii="Garamond" w:hAnsi="Garamond" w:cs="Arial"/>
          <w:b/>
          <w:sz w:val="24"/>
          <w:szCs w:val="24"/>
        </w:rPr>
        <w:t>5</w:t>
      </w:r>
      <w:r w:rsidRPr="004A6CA9">
        <w:rPr>
          <w:rFonts w:ascii="Garamond" w:hAnsi="Garamond" w:cs="Arial"/>
          <w:b/>
          <w:sz w:val="24"/>
          <w:szCs w:val="24"/>
        </w:rPr>
        <w:t xml:space="preserve"> IDENTIFICACIÓN DEL CONTRATO A CELEBRAR</w:t>
      </w:r>
    </w:p>
    <w:p w14:paraId="7832C97C" w14:textId="77777777" w:rsidR="00F768D0" w:rsidRPr="004A6CA9" w:rsidRDefault="00F768D0" w:rsidP="00F768D0">
      <w:pPr>
        <w:pStyle w:val="Standard"/>
        <w:jc w:val="both"/>
        <w:rPr>
          <w:rFonts w:ascii="Garamond" w:hAnsi="Garamond" w:cs="Arial"/>
          <w:b/>
          <w:sz w:val="24"/>
          <w:szCs w:val="24"/>
        </w:rPr>
      </w:pPr>
    </w:p>
    <w:p w14:paraId="3B26F7C6" w14:textId="24FD0EFF" w:rsidR="000D69A7" w:rsidRPr="004A6CA9" w:rsidRDefault="00F768D0" w:rsidP="000D69A7">
      <w:pPr>
        <w:pStyle w:val="Standard"/>
        <w:jc w:val="both"/>
        <w:rPr>
          <w:rFonts w:ascii="Garamond" w:hAnsi="Garamond" w:cs="Arial"/>
          <w:sz w:val="24"/>
          <w:szCs w:val="24"/>
        </w:rPr>
      </w:pPr>
      <w:r w:rsidRPr="004A6CA9">
        <w:rPr>
          <w:rFonts w:ascii="Garamond" w:hAnsi="Garamond" w:cs="Arial"/>
          <w:sz w:val="24"/>
          <w:szCs w:val="24"/>
        </w:rPr>
        <w:t xml:space="preserve">El contrato que surja del presente proceso de selección corresponde </w:t>
      </w:r>
      <w:r w:rsidR="00A10CD5" w:rsidRPr="004A6CA9">
        <w:rPr>
          <w:rFonts w:ascii="Garamond" w:hAnsi="Garamond" w:cs="Arial"/>
          <w:sz w:val="24"/>
          <w:szCs w:val="24"/>
        </w:rPr>
        <w:t xml:space="preserve">a </w:t>
      </w:r>
      <w:r w:rsidR="003F4B42" w:rsidRPr="004A6CA9">
        <w:rPr>
          <w:rFonts w:ascii="Garamond" w:hAnsi="Garamond" w:cs="Arial"/>
          <w:sz w:val="24"/>
          <w:szCs w:val="24"/>
        </w:rPr>
        <w:t>un contrato de seguro</w:t>
      </w:r>
      <w:r w:rsidR="00C103BD" w:rsidRPr="004A6CA9">
        <w:rPr>
          <w:rFonts w:ascii="Garamond" w:hAnsi="Garamond" w:cs="Arial"/>
          <w:sz w:val="24"/>
          <w:szCs w:val="24"/>
        </w:rPr>
        <w:t xml:space="preserve">, </w:t>
      </w:r>
      <w:r w:rsidR="008108CA" w:rsidRPr="008108CA">
        <w:rPr>
          <w:rFonts w:ascii="Garamond" w:hAnsi="Garamond" w:cs="Arial"/>
          <w:sz w:val="24"/>
          <w:szCs w:val="24"/>
        </w:rPr>
        <w:t>de conformidad</w:t>
      </w:r>
      <w:r w:rsidR="000D69A7" w:rsidRPr="004A6CA9">
        <w:rPr>
          <w:rFonts w:ascii="Garamond" w:hAnsi="Garamond" w:cs="Arial"/>
          <w:sz w:val="24"/>
          <w:szCs w:val="24"/>
        </w:rPr>
        <w:t xml:space="preserve"> con lo dispuesto en el Título V del Libro Cuarto del Código de Comercio colombiano, el cual regula de manera integral este tipo de contratos, definiendo sus elementos, condiciones, derechos y obligaciones de las partes.</w:t>
      </w:r>
    </w:p>
    <w:p w14:paraId="60FC3035" w14:textId="77777777" w:rsidR="000D69A7" w:rsidRPr="004A6CA9" w:rsidRDefault="000D69A7" w:rsidP="000D69A7">
      <w:pPr>
        <w:pStyle w:val="Standard"/>
        <w:jc w:val="both"/>
        <w:rPr>
          <w:rFonts w:ascii="Garamond" w:hAnsi="Garamond" w:cs="Arial"/>
          <w:sz w:val="24"/>
          <w:szCs w:val="24"/>
        </w:rPr>
      </w:pPr>
    </w:p>
    <w:p w14:paraId="45D253D2" w14:textId="77777777" w:rsidR="000D69A7" w:rsidRPr="004A6CA9" w:rsidRDefault="000D69A7" w:rsidP="000D69A7">
      <w:pPr>
        <w:pStyle w:val="Standard"/>
        <w:jc w:val="both"/>
        <w:rPr>
          <w:rFonts w:ascii="Garamond" w:hAnsi="Garamond" w:cs="Arial"/>
          <w:sz w:val="24"/>
          <w:szCs w:val="24"/>
        </w:rPr>
      </w:pPr>
      <w:r w:rsidRPr="004A6CA9">
        <w:rPr>
          <w:rFonts w:ascii="Garamond" w:hAnsi="Garamond" w:cs="Arial"/>
          <w:sz w:val="24"/>
          <w:szCs w:val="24"/>
        </w:rPr>
        <w:t>Así mismo, el presente proceso se rige por el régimen de contratación estatal previsto en la Ley 80 de 1993, la Ley 1150 de 2007 y sus decretos reglamentarios, en cuanto le sean aplicables, teniendo en cuenta que las entidades estatales pueden celebrar contratos de seguros con el fin de amparar sus bienes, intereses patrimoniales y las personas vinculadas a la gestión pública.</w:t>
      </w:r>
    </w:p>
    <w:p w14:paraId="30E66EB7" w14:textId="77777777" w:rsidR="000D69A7" w:rsidRPr="004A6CA9" w:rsidRDefault="000D69A7" w:rsidP="000D69A7">
      <w:pPr>
        <w:pStyle w:val="Standard"/>
        <w:jc w:val="both"/>
        <w:rPr>
          <w:rFonts w:ascii="Garamond" w:hAnsi="Garamond" w:cs="Arial"/>
          <w:sz w:val="24"/>
          <w:szCs w:val="24"/>
        </w:rPr>
      </w:pPr>
    </w:p>
    <w:p w14:paraId="4F689CB9" w14:textId="3AA10A40" w:rsidR="00F768D0" w:rsidRPr="004A6CA9" w:rsidRDefault="000D69A7" w:rsidP="000D69A7">
      <w:pPr>
        <w:pStyle w:val="Standard"/>
        <w:jc w:val="both"/>
        <w:rPr>
          <w:rFonts w:ascii="Garamond" w:hAnsi="Garamond" w:cs="Arial"/>
          <w:sz w:val="24"/>
          <w:szCs w:val="24"/>
        </w:rPr>
      </w:pPr>
      <w:r w:rsidRPr="004A6CA9">
        <w:rPr>
          <w:rFonts w:ascii="Garamond" w:hAnsi="Garamond" w:cs="Arial"/>
          <w:sz w:val="24"/>
          <w:szCs w:val="24"/>
        </w:rPr>
        <w:t>En lo no regulado por las disposiciones especiales que rigen el contrato de seguro, se dará aplicación a las normas civiles y comerciales pertinentes.</w:t>
      </w:r>
    </w:p>
    <w:p w14:paraId="6F03130B" w14:textId="77777777" w:rsidR="00A10CD5" w:rsidRPr="004A6CA9" w:rsidRDefault="00A10CD5" w:rsidP="00F768D0">
      <w:pPr>
        <w:pStyle w:val="Standard"/>
        <w:jc w:val="both"/>
        <w:rPr>
          <w:rFonts w:ascii="Garamond" w:hAnsi="Garamond" w:cs="Arial"/>
          <w:sz w:val="24"/>
          <w:szCs w:val="24"/>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ayout w:type="fixed"/>
        <w:tblLook w:val="04A0" w:firstRow="1" w:lastRow="0" w:firstColumn="1" w:lastColumn="0" w:noHBand="0" w:noVBand="1"/>
      </w:tblPr>
      <w:tblGrid>
        <w:gridCol w:w="9356"/>
      </w:tblGrid>
      <w:tr w:rsidR="00C103BD" w:rsidRPr="007F46F7" w14:paraId="2B5095B1" w14:textId="77777777" w:rsidTr="00411412">
        <w:trPr>
          <w:jc w:val="center"/>
        </w:trPr>
        <w:tc>
          <w:tcPr>
            <w:tcW w:w="9356" w:type="dxa"/>
            <w:shd w:val="clear" w:color="auto" w:fill="DBE5F1" w:themeFill="accent1" w:themeFillTint="33"/>
          </w:tcPr>
          <w:p w14:paraId="75AA8F83" w14:textId="77777777" w:rsidR="00F768D0" w:rsidRPr="004A6CA9" w:rsidRDefault="00F768D0" w:rsidP="00C670EC">
            <w:pPr>
              <w:pStyle w:val="Standard"/>
              <w:jc w:val="both"/>
              <w:rPr>
                <w:rFonts w:ascii="Garamond" w:hAnsi="Garamond" w:cs="Arial"/>
                <w:b/>
                <w:sz w:val="24"/>
                <w:szCs w:val="24"/>
              </w:rPr>
            </w:pPr>
            <w:bookmarkStart w:id="7" w:name="_Hlk79056534"/>
            <w:r w:rsidRPr="004A6CA9">
              <w:rPr>
                <w:rFonts w:ascii="Garamond" w:hAnsi="Garamond" w:cs="Arial"/>
                <w:b/>
                <w:sz w:val="24"/>
                <w:szCs w:val="24"/>
              </w:rPr>
              <w:t>3. MODALIDAD DE SELECCIÓN DEL CONTRATISTA Y SU JUSTIFICACIÓN, INCLUYENDO LOS FUNDAMENTOS JURÍDICOS.</w:t>
            </w:r>
          </w:p>
        </w:tc>
      </w:tr>
      <w:bookmarkEnd w:id="7"/>
    </w:tbl>
    <w:p w14:paraId="4D8B7FF1" w14:textId="77777777" w:rsidR="00F768D0" w:rsidRPr="004A6CA9" w:rsidRDefault="00F768D0" w:rsidP="00F768D0">
      <w:pPr>
        <w:pStyle w:val="Standard"/>
        <w:jc w:val="both"/>
        <w:rPr>
          <w:rFonts w:ascii="Garamond" w:hAnsi="Garamond" w:cs="Arial"/>
          <w:color w:val="FF0000"/>
          <w:sz w:val="24"/>
          <w:szCs w:val="24"/>
        </w:rPr>
      </w:pPr>
    </w:p>
    <w:p w14:paraId="645A9383" w14:textId="2DD39FE0" w:rsidR="00104277" w:rsidRPr="004A6CA9" w:rsidRDefault="00104277" w:rsidP="00104277">
      <w:pPr>
        <w:pStyle w:val="Standard"/>
        <w:jc w:val="both"/>
        <w:rPr>
          <w:rFonts w:ascii="Garamond" w:hAnsi="Garamond" w:cs="Arial"/>
          <w:sz w:val="24"/>
          <w:szCs w:val="24"/>
          <w:lang w:val="es-MX"/>
        </w:rPr>
      </w:pPr>
      <w:r w:rsidRPr="004A6CA9">
        <w:rPr>
          <w:rFonts w:ascii="Garamond" w:hAnsi="Garamond" w:cs="Arial"/>
          <w:sz w:val="24"/>
          <w:szCs w:val="24"/>
          <w:lang w:val="es-MX"/>
        </w:rPr>
        <w:t xml:space="preserve">La modalidad de contratación aplicable para la adquisición descrita en el </w:t>
      </w:r>
      <w:r w:rsidR="00C46A8A" w:rsidRPr="004A6CA9">
        <w:rPr>
          <w:rFonts w:ascii="Garamond" w:hAnsi="Garamond" w:cs="Arial"/>
          <w:sz w:val="24"/>
          <w:szCs w:val="24"/>
          <w:lang w:val="es-MX"/>
        </w:rPr>
        <w:t>objeto</w:t>
      </w:r>
      <w:r w:rsidRPr="004A6CA9">
        <w:rPr>
          <w:rFonts w:ascii="Garamond" w:hAnsi="Garamond" w:cs="Arial"/>
          <w:sz w:val="24"/>
          <w:szCs w:val="24"/>
          <w:lang w:val="es-MX"/>
        </w:rPr>
        <w:t xml:space="preserve"> será mediante la </w:t>
      </w:r>
      <w:r w:rsidR="0071309F" w:rsidRPr="004A6CA9">
        <w:rPr>
          <w:rFonts w:ascii="Garamond" w:hAnsi="Garamond" w:cs="Arial"/>
          <w:sz w:val="24"/>
          <w:szCs w:val="24"/>
          <w:lang w:val="es-MX"/>
        </w:rPr>
        <w:t>Mí</w:t>
      </w:r>
      <w:r w:rsidRPr="004A6CA9">
        <w:rPr>
          <w:rFonts w:ascii="Garamond" w:hAnsi="Garamond" w:cs="Arial"/>
          <w:sz w:val="24"/>
          <w:szCs w:val="24"/>
          <w:lang w:val="es-MX"/>
        </w:rPr>
        <w:t xml:space="preserve">nima </w:t>
      </w:r>
      <w:r w:rsidR="0071309F" w:rsidRPr="004A6CA9">
        <w:rPr>
          <w:rFonts w:ascii="Garamond" w:hAnsi="Garamond" w:cs="Arial"/>
          <w:sz w:val="24"/>
          <w:szCs w:val="24"/>
          <w:lang w:val="es-MX"/>
        </w:rPr>
        <w:t>C</w:t>
      </w:r>
      <w:r w:rsidRPr="004A6CA9">
        <w:rPr>
          <w:rFonts w:ascii="Garamond" w:hAnsi="Garamond" w:cs="Arial"/>
          <w:sz w:val="24"/>
          <w:szCs w:val="24"/>
          <w:lang w:val="es-MX"/>
        </w:rPr>
        <w:t xml:space="preserve">uantía, en atención a que el presupuesto oficial para la presente contratación es por la suma de </w:t>
      </w:r>
      <w:r w:rsidR="00782BB9" w:rsidRPr="004A6CA9">
        <w:rPr>
          <w:rFonts w:ascii="Garamond" w:hAnsi="Garamond" w:cs="Arial"/>
          <w:b/>
          <w:bCs/>
          <w:sz w:val="24"/>
          <w:szCs w:val="24"/>
          <w:lang w:val="es-MX"/>
        </w:rPr>
        <w:t xml:space="preserve">CATORCE MILLONES </w:t>
      </w:r>
      <w:r w:rsidR="009600E4" w:rsidRPr="004A6CA9">
        <w:rPr>
          <w:rFonts w:ascii="Garamond" w:hAnsi="Garamond" w:cs="Arial"/>
          <w:b/>
          <w:bCs/>
          <w:sz w:val="24"/>
          <w:szCs w:val="24"/>
          <w:lang w:val="es-MX"/>
        </w:rPr>
        <w:t xml:space="preserve">QUINIENTOS TRES MIL SEISCIENTOS SETENTA PESOS </w:t>
      </w:r>
      <w:r w:rsidR="00CC383D">
        <w:rPr>
          <w:rFonts w:ascii="Garamond" w:hAnsi="Garamond" w:cs="Arial"/>
          <w:b/>
          <w:bCs/>
          <w:sz w:val="24"/>
          <w:szCs w:val="24"/>
          <w:lang w:val="es-MX"/>
        </w:rPr>
        <w:t>(</w:t>
      </w:r>
      <w:r w:rsidR="001A7C46" w:rsidRPr="004A6CA9">
        <w:rPr>
          <w:rFonts w:ascii="Garamond" w:hAnsi="Garamond" w:cs="Arial"/>
          <w:b/>
          <w:bCs/>
          <w:sz w:val="24"/>
          <w:szCs w:val="24"/>
          <w:lang w:val="es-MX"/>
        </w:rPr>
        <w:t>$14</w:t>
      </w:r>
      <w:r w:rsidR="00FB6E28" w:rsidRPr="004A6CA9">
        <w:rPr>
          <w:rFonts w:ascii="Garamond" w:hAnsi="Garamond" w:cs="Arial"/>
          <w:b/>
          <w:bCs/>
          <w:sz w:val="24"/>
          <w:szCs w:val="24"/>
          <w:lang w:val="es-MX"/>
        </w:rPr>
        <w:t>.</w:t>
      </w:r>
      <w:r w:rsidR="009600E4" w:rsidRPr="004A6CA9">
        <w:rPr>
          <w:rFonts w:ascii="Garamond" w:hAnsi="Garamond" w:cs="Arial"/>
          <w:b/>
          <w:bCs/>
          <w:sz w:val="24"/>
          <w:szCs w:val="24"/>
          <w:lang w:val="es-MX"/>
        </w:rPr>
        <w:t>503.670) M/CTE</w:t>
      </w:r>
      <w:r w:rsidRPr="004A6CA9">
        <w:rPr>
          <w:rFonts w:ascii="Garamond" w:hAnsi="Garamond" w:cs="Arial"/>
          <w:sz w:val="24"/>
          <w:szCs w:val="24"/>
          <w:lang w:val="es-MX"/>
        </w:rPr>
        <w:t xml:space="preserve">, el cual no supera el 10% de la menor cuantía de la Entidad. </w:t>
      </w:r>
    </w:p>
    <w:p w14:paraId="01DA0367" w14:textId="77777777" w:rsidR="00104277" w:rsidRPr="004A6CA9" w:rsidRDefault="00104277" w:rsidP="00104277">
      <w:pPr>
        <w:pStyle w:val="Standard"/>
        <w:jc w:val="both"/>
        <w:rPr>
          <w:rFonts w:ascii="Garamond" w:hAnsi="Garamond" w:cs="Arial"/>
          <w:sz w:val="24"/>
          <w:szCs w:val="24"/>
          <w:lang w:val="es-MX"/>
        </w:rPr>
      </w:pPr>
    </w:p>
    <w:p w14:paraId="52144E4B" w14:textId="094503D9" w:rsidR="00F30C5A" w:rsidRPr="004A6CA9" w:rsidRDefault="00F30C5A" w:rsidP="004A6CA9">
      <w:pPr>
        <w:pStyle w:val="Standard"/>
        <w:jc w:val="both"/>
        <w:rPr>
          <w:rFonts w:ascii="Garamond" w:hAnsi="Garamond" w:cs="Arial"/>
          <w:sz w:val="24"/>
          <w:szCs w:val="24"/>
          <w:lang w:val="es-MX"/>
        </w:rPr>
      </w:pPr>
      <w:r w:rsidRPr="004A6CA9">
        <w:rPr>
          <w:rFonts w:ascii="Garamond" w:hAnsi="Garamond" w:cs="Arial"/>
          <w:sz w:val="24"/>
          <w:szCs w:val="24"/>
          <w:lang w:val="es-MX"/>
        </w:rPr>
        <w:t>Los fundamentos jurídicos para esta modalidad de contratación se encuentran en la Ley 80 de 1993 y 1150 de</w:t>
      </w:r>
      <w:r w:rsidR="0071309F" w:rsidRPr="004A6CA9">
        <w:rPr>
          <w:rFonts w:ascii="Garamond" w:hAnsi="Garamond" w:cs="Arial"/>
          <w:sz w:val="24"/>
          <w:szCs w:val="24"/>
          <w:lang w:val="es-MX"/>
        </w:rPr>
        <w:t xml:space="preserve"> </w:t>
      </w:r>
      <w:r w:rsidRPr="004A6CA9">
        <w:rPr>
          <w:rFonts w:ascii="Garamond" w:hAnsi="Garamond" w:cs="Arial"/>
          <w:sz w:val="24"/>
          <w:szCs w:val="24"/>
          <w:lang w:val="es-MX"/>
        </w:rPr>
        <w:t>2007, en especial, el Decreto 1860 de 2021 Por el cual se modifica y adiciona el Decreto 1082 de 2015, Único</w:t>
      </w:r>
      <w:r w:rsidR="0071309F" w:rsidRPr="004A6CA9">
        <w:rPr>
          <w:rFonts w:ascii="Garamond" w:hAnsi="Garamond" w:cs="Arial"/>
          <w:sz w:val="24"/>
          <w:szCs w:val="24"/>
          <w:lang w:val="es-MX"/>
        </w:rPr>
        <w:t xml:space="preserve"> </w:t>
      </w:r>
      <w:r w:rsidRPr="004A6CA9">
        <w:rPr>
          <w:rFonts w:ascii="Garamond" w:hAnsi="Garamond" w:cs="Arial"/>
          <w:sz w:val="24"/>
          <w:szCs w:val="24"/>
          <w:lang w:val="es-MX"/>
        </w:rPr>
        <w:t>Reglamentario del Sector Administrativo de Planeación Nacional, con el fin reglamentar los artículos 30, 31, 32,</w:t>
      </w:r>
      <w:r w:rsidR="00736979" w:rsidRPr="004A6CA9">
        <w:rPr>
          <w:rFonts w:ascii="Garamond" w:hAnsi="Garamond" w:cs="Arial"/>
          <w:sz w:val="24"/>
          <w:szCs w:val="24"/>
          <w:lang w:val="es-MX"/>
        </w:rPr>
        <w:t xml:space="preserve"> </w:t>
      </w:r>
      <w:r w:rsidRPr="004A6CA9">
        <w:rPr>
          <w:rFonts w:ascii="Garamond" w:hAnsi="Garamond" w:cs="Arial"/>
          <w:sz w:val="24"/>
          <w:szCs w:val="24"/>
          <w:lang w:val="es-MX"/>
        </w:rPr>
        <w:t>34 y 35 de la Ley 2069 de 2020, en lo relativo al sistema de compras públicas y se dictan otras</w:t>
      </w:r>
      <w:r w:rsidR="00736979" w:rsidRPr="004A6CA9">
        <w:rPr>
          <w:rFonts w:ascii="Garamond" w:hAnsi="Garamond" w:cs="Arial"/>
          <w:sz w:val="24"/>
          <w:szCs w:val="24"/>
          <w:lang w:val="es-MX"/>
        </w:rPr>
        <w:t xml:space="preserve"> </w:t>
      </w:r>
      <w:r w:rsidRPr="004A6CA9">
        <w:rPr>
          <w:rFonts w:ascii="Garamond" w:hAnsi="Garamond" w:cs="Arial"/>
          <w:sz w:val="24"/>
          <w:szCs w:val="24"/>
          <w:lang w:val="es-MX"/>
        </w:rPr>
        <w:t>disposiciones",</w:t>
      </w:r>
      <w:r w:rsidR="00736979" w:rsidRPr="004A6CA9">
        <w:rPr>
          <w:rFonts w:ascii="Garamond" w:hAnsi="Garamond" w:cs="Arial"/>
          <w:sz w:val="24"/>
          <w:szCs w:val="24"/>
          <w:lang w:val="es-MX"/>
        </w:rPr>
        <w:t xml:space="preserve"> </w:t>
      </w:r>
      <w:r w:rsidRPr="004A6CA9">
        <w:rPr>
          <w:rFonts w:ascii="Garamond" w:hAnsi="Garamond" w:cs="Arial"/>
          <w:sz w:val="24"/>
          <w:szCs w:val="24"/>
          <w:lang w:val="es-MX"/>
        </w:rPr>
        <w:t>en especial, el artículo 2 que modifico el numeral 2 que Modificación de la Subsección 5 de la Sección 1 del</w:t>
      </w:r>
      <w:r w:rsidR="00736979" w:rsidRPr="004A6CA9">
        <w:rPr>
          <w:rFonts w:ascii="Garamond" w:hAnsi="Garamond" w:cs="Arial"/>
          <w:sz w:val="24"/>
          <w:szCs w:val="24"/>
          <w:lang w:val="es-MX"/>
        </w:rPr>
        <w:t xml:space="preserve"> </w:t>
      </w:r>
      <w:r w:rsidRPr="004A6CA9">
        <w:rPr>
          <w:rFonts w:ascii="Garamond" w:hAnsi="Garamond" w:cs="Arial"/>
          <w:sz w:val="24"/>
          <w:szCs w:val="24"/>
          <w:lang w:val="es-MX"/>
        </w:rPr>
        <w:t xml:space="preserve">Capítulo 2 del Título 1 de la Parte 2 del Libro 2 del Decreto 1082 de 2015. Modifíquese la Subsección 5 de </w:t>
      </w:r>
      <w:r w:rsidR="00A84081" w:rsidRPr="00A84081">
        <w:rPr>
          <w:rFonts w:ascii="Garamond" w:hAnsi="Garamond" w:cs="Arial"/>
          <w:sz w:val="24"/>
          <w:szCs w:val="24"/>
          <w:lang w:val="es-MX"/>
        </w:rPr>
        <w:t>la Sección</w:t>
      </w:r>
      <w:r w:rsidRPr="004A6CA9">
        <w:rPr>
          <w:rFonts w:ascii="Garamond" w:hAnsi="Garamond" w:cs="Arial"/>
          <w:sz w:val="24"/>
          <w:szCs w:val="24"/>
          <w:lang w:val="es-MX"/>
        </w:rPr>
        <w:t xml:space="preserve"> 1 del Capítulo 2 del Título 1 de la Parte 2 del Libro 2 del Decreto 1082 de 2015.</w:t>
      </w:r>
    </w:p>
    <w:p w14:paraId="24CA4125" w14:textId="37B14604" w:rsidR="007B4115" w:rsidRPr="004A6CA9" w:rsidRDefault="00F30C5A" w:rsidP="007B4115">
      <w:pPr>
        <w:tabs>
          <w:tab w:val="left" w:pos="6743"/>
        </w:tabs>
        <w:spacing w:before="280" w:after="280"/>
        <w:jc w:val="both"/>
        <w:rPr>
          <w:rFonts w:ascii="Garamond" w:hAnsi="Garamond" w:cs="Arial"/>
          <w:kern w:val="0"/>
          <w:lang w:bidi="ar-SA"/>
        </w:rPr>
      </w:pPr>
      <w:r w:rsidRPr="004A6CA9">
        <w:rPr>
          <w:rFonts w:ascii="Garamond" w:hAnsi="Garamond" w:cs="Arial"/>
          <w:lang w:val="es-MX" w:bidi="ar-SA"/>
        </w:rPr>
        <w:t>En cumplimiento del Decreto Nacional 310 de 2021 y la Circular Externa No. 004 de 2021 expedida por</w:t>
      </w:r>
      <w:r w:rsidR="00736979" w:rsidRPr="004A6CA9">
        <w:rPr>
          <w:rFonts w:ascii="Garamond" w:hAnsi="Garamond" w:cs="Arial"/>
          <w:lang w:val="es-MX" w:bidi="ar-SA"/>
        </w:rPr>
        <w:t xml:space="preserve"> </w:t>
      </w:r>
      <w:r w:rsidRPr="004A6CA9">
        <w:rPr>
          <w:rFonts w:ascii="Garamond" w:hAnsi="Garamond" w:cs="Arial"/>
          <w:lang w:val="es-MX" w:bidi="ar-SA"/>
        </w:rPr>
        <w:t xml:space="preserve">Colombia Compra Eficiente, el </w:t>
      </w:r>
      <w:r w:rsidR="0071309F" w:rsidRPr="004A6CA9">
        <w:rPr>
          <w:rFonts w:ascii="Garamond" w:hAnsi="Garamond" w:cs="Arial"/>
          <w:lang w:val="es-MX" w:bidi="ar-SA"/>
        </w:rPr>
        <w:t xml:space="preserve">Fondo de Desarrollo Rural de Sumapaz </w:t>
      </w:r>
      <w:r w:rsidRPr="004A6CA9">
        <w:rPr>
          <w:rFonts w:ascii="Garamond" w:hAnsi="Garamond" w:cs="Arial"/>
          <w:lang w:val="es-MX" w:bidi="ar-SA"/>
        </w:rPr>
        <w:t>revisó en la Tienda</w:t>
      </w:r>
      <w:r w:rsidR="00736979" w:rsidRPr="004A6CA9">
        <w:rPr>
          <w:rFonts w:ascii="Garamond" w:hAnsi="Garamond" w:cs="Arial"/>
          <w:lang w:val="es-MX" w:bidi="ar-SA"/>
        </w:rPr>
        <w:t xml:space="preserve"> </w:t>
      </w:r>
      <w:r w:rsidRPr="004A6CA9">
        <w:rPr>
          <w:rFonts w:ascii="Garamond" w:hAnsi="Garamond" w:cs="Arial"/>
          <w:lang w:val="es-MX" w:bidi="ar-SA"/>
        </w:rPr>
        <w:t xml:space="preserve">Virtual </w:t>
      </w:r>
      <w:r w:rsidRPr="004A6CA9">
        <w:rPr>
          <w:rFonts w:ascii="Garamond" w:hAnsi="Garamond" w:cs="Arial"/>
          <w:lang w:val="es-MX" w:bidi="ar-SA"/>
        </w:rPr>
        <w:lastRenderedPageBreak/>
        <w:t>del Estado Colombiano, con el propósito de verificar si existe en la actualidad un Acuerdo Marco de</w:t>
      </w:r>
      <w:r w:rsidR="00736979" w:rsidRPr="004A6CA9">
        <w:rPr>
          <w:rFonts w:ascii="Garamond" w:hAnsi="Garamond" w:cs="Arial"/>
          <w:lang w:val="es-MX" w:bidi="ar-SA"/>
        </w:rPr>
        <w:t xml:space="preserve"> </w:t>
      </w:r>
      <w:r w:rsidRPr="004A6CA9">
        <w:rPr>
          <w:rFonts w:ascii="Garamond" w:hAnsi="Garamond" w:cs="Arial"/>
          <w:lang w:val="es-MX" w:bidi="ar-SA"/>
        </w:rPr>
        <w:t>Precios vigente, relacionado con el objeto del presente proceso contractual, con el cual se pueda suplir la</w:t>
      </w:r>
      <w:r w:rsidR="00736979" w:rsidRPr="004A6CA9">
        <w:rPr>
          <w:rFonts w:ascii="Garamond" w:hAnsi="Garamond" w:cs="Arial"/>
          <w:lang w:val="es-MX" w:bidi="ar-SA"/>
        </w:rPr>
        <w:t xml:space="preserve"> </w:t>
      </w:r>
      <w:r w:rsidRPr="004A6CA9">
        <w:rPr>
          <w:rFonts w:ascii="Garamond" w:hAnsi="Garamond" w:cs="Arial"/>
          <w:lang w:val="es-MX" w:bidi="ar-SA"/>
        </w:rPr>
        <w:t>necesidad de adquirir la póliza objeto de contratación, evidenciando que hasta el momento no existe ningún</w:t>
      </w:r>
      <w:r w:rsidR="00736979" w:rsidRPr="004A6CA9">
        <w:rPr>
          <w:rFonts w:ascii="Garamond" w:hAnsi="Garamond" w:cs="Arial"/>
          <w:lang w:val="es-MX" w:bidi="ar-SA"/>
        </w:rPr>
        <w:t xml:space="preserve"> </w:t>
      </w:r>
      <w:r w:rsidRPr="004A6CA9">
        <w:rPr>
          <w:rFonts w:ascii="Garamond" w:hAnsi="Garamond" w:cs="Arial"/>
          <w:lang w:val="es-MX" w:bidi="ar-SA"/>
        </w:rPr>
        <w:t>acuerdo marco para el seguro a contratar; por lo tanto se deberá adelantar un proceso de selección de mínima</w:t>
      </w:r>
      <w:r w:rsidR="00A203D6" w:rsidRPr="004A6CA9">
        <w:rPr>
          <w:rFonts w:ascii="Garamond" w:hAnsi="Garamond" w:cs="Arial"/>
          <w:lang w:val="es-MX" w:bidi="ar-SA"/>
        </w:rPr>
        <w:t xml:space="preserve"> </w:t>
      </w:r>
      <w:r w:rsidRPr="004A6CA9">
        <w:rPr>
          <w:rFonts w:ascii="Garamond" w:hAnsi="Garamond" w:cs="Arial"/>
          <w:lang w:val="es-MX" w:bidi="ar-SA"/>
        </w:rPr>
        <w:t>cuantía a través de la Plataforma Transaccional Secop II.</w:t>
      </w:r>
      <w:r w:rsidR="007B4115" w:rsidRPr="004A6CA9">
        <w:rPr>
          <w:rFonts w:ascii="Garamond" w:hAnsi="Garamond" w:cs="Arial"/>
        </w:rPr>
        <w:t xml:space="preserve">Adicionalmente, el </w:t>
      </w:r>
      <w:bookmarkStart w:id="8" w:name="_Hlk224076736"/>
      <w:r w:rsidR="007B4115" w:rsidRPr="004A6CA9">
        <w:rPr>
          <w:rFonts w:ascii="Garamond" w:hAnsi="Garamond" w:cs="Arial"/>
        </w:rPr>
        <w:t xml:space="preserve">Artículo 2 de la Ley 1150 de 2007, el cual contempla: </w:t>
      </w:r>
      <w:r w:rsidR="007B4115" w:rsidRPr="004A6CA9">
        <w:rPr>
          <w:rFonts w:ascii="Garamond" w:hAnsi="Garamond" w:cs="Arial"/>
          <w:i/>
          <w:iCs/>
        </w:rPr>
        <w:t xml:space="preserve">“…Se entenderá por menor cuantía los valores que a continuación se relacionan, determinados en función de los presupuestos anuales de las entidades públicas expresados en salarios mínimos legales mensuales. (…) Las que tengan un presupuesto anual inferior a 120.000 salarios mínimos legales mensuales, la menor cuantía será hasta 280 salarios mínimos legales mensuales. (…) contratación de mínima cuantía. La contratación cuyo valor no exceda del diez (10) por ciento de la menor cuantía…”, </w:t>
      </w:r>
      <w:r w:rsidR="007B4115" w:rsidRPr="004A6CA9">
        <w:rPr>
          <w:rFonts w:ascii="Garamond" w:hAnsi="Garamond" w:cs="Arial"/>
        </w:rPr>
        <w:t xml:space="preserve">y teniendo en cuenta el presupuesto aprobado del Fondo de Desarrollo Rural de Sumapaz para la vigencia fiscal 2026 y el respectivo salario mínimo legal mensual vigente, fijado para el 2026 de </w:t>
      </w:r>
      <w:r w:rsidR="007B4115" w:rsidRPr="004A6CA9">
        <w:rPr>
          <w:rFonts w:ascii="Garamond" w:hAnsi="Garamond" w:cs="Arial"/>
          <w:b/>
          <w:bCs/>
        </w:rPr>
        <w:t>UN MILLÓN SETECIENTOS CINCUENTA MIL NOVECIENTOS CINCO PESOS M/CTE ($1.750.905)</w:t>
      </w:r>
      <w:r w:rsidR="007B4115" w:rsidRPr="004A6CA9">
        <w:rPr>
          <w:rFonts w:ascii="Garamond" w:hAnsi="Garamond" w:cs="Arial"/>
        </w:rPr>
        <w:t xml:space="preserve"> los valores de la menor y mínima cuantía de este Fondo de Desarrollo Rural de Sumapaz son:</w:t>
      </w:r>
    </w:p>
    <w:tbl>
      <w:tblPr>
        <w:tblW w:w="9351" w:type="dxa"/>
        <w:tblInd w:w="75" w:type="dxa"/>
        <w:tblCellMar>
          <w:left w:w="70" w:type="dxa"/>
          <w:right w:w="70" w:type="dxa"/>
        </w:tblCellMar>
        <w:tblLook w:val="04A0" w:firstRow="1" w:lastRow="0" w:firstColumn="1" w:lastColumn="0" w:noHBand="0" w:noVBand="1"/>
      </w:tblPr>
      <w:tblGrid>
        <w:gridCol w:w="2460"/>
        <w:gridCol w:w="4481"/>
        <w:gridCol w:w="2410"/>
      </w:tblGrid>
      <w:tr w:rsidR="007B4115" w:rsidRPr="007F46F7" w14:paraId="5EDF14B8" w14:textId="77777777" w:rsidTr="007B4115">
        <w:trPr>
          <w:trHeight w:val="288"/>
          <w:tblHeader/>
        </w:trPr>
        <w:tc>
          <w:tcPr>
            <w:tcW w:w="9351" w:type="dxa"/>
            <w:gridSpan w:val="3"/>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7E31FDB5" w14:textId="77777777" w:rsidR="007B4115" w:rsidRPr="004A6CA9" w:rsidRDefault="007B4115">
            <w:pPr>
              <w:suppressAutoHyphens w:val="0"/>
              <w:jc w:val="center"/>
              <w:rPr>
                <w:rFonts w:ascii="Garamond" w:hAnsi="Garamond" w:cs="Times New Roman"/>
                <w:b/>
                <w:bCs/>
                <w:lang w:eastAsia="es-CO"/>
              </w:rPr>
            </w:pPr>
            <w:r w:rsidRPr="004A6CA9">
              <w:rPr>
                <w:rFonts w:ascii="Garamond" w:hAnsi="Garamond"/>
                <w:b/>
                <w:bCs/>
                <w:lang w:eastAsia="es-CO"/>
              </w:rPr>
              <w:t>CUANTÍAS PARA LA VIGENCIA 2026 FDRS</w:t>
            </w:r>
          </w:p>
        </w:tc>
      </w:tr>
      <w:tr w:rsidR="007B4115" w:rsidRPr="007F46F7" w14:paraId="53440038" w14:textId="77777777" w:rsidTr="007B4115">
        <w:trPr>
          <w:trHeight w:val="288"/>
        </w:trPr>
        <w:tc>
          <w:tcPr>
            <w:tcW w:w="6941" w:type="dxa"/>
            <w:gridSpan w:val="2"/>
            <w:tcBorders>
              <w:top w:val="nil"/>
              <w:left w:val="single" w:sz="4" w:space="0" w:color="auto"/>
              <w:bottom w:val="single" w:sz="4" w:space="0" w:color="auto"/>
              <w:right w:val="single" w:sz="4" w:space="0" w:color="auto"/>
            </w:tcBorders>
            <w:noWrap/>
            <w:vAlign w:val="bottom"/>
            <w:hideMark/>
          </w:tcPr>
          <w:p w14:paraId="2F2ABC5F" w14:textId="77777777" w:rsidR="007B4115" w:rsidRPr="004A6CA9" w:rsidRDefault="007B4115">
            <w:pPr>
              <w:suppressAutoHyphens w:val="0"/>
              <w:rPr>
                <w:rFonts w:ascii="Garamond" w:hAnsi="Garamond"/>
                <w:b/>
                <w:bCs/>
                <w:color w:val="000000"/>
                <w:lang w:eastAsia="es-CO"/>
              </w:rPr>
            </w:pPr>
            <w:r w:rsidRPr="004A6CA9">
              <w:rPr>
                <w:rFonts w:ascii="Garamond" w:hAnsi="Garamond"/>
                <w:b/>
                <w:bCs/>
                <w:color w:val="000000"/>
                <w:lang w:eastAsia="es-CO"/>
              </w:rPr>
              <w:t>PRESUPUESTO FDRS</w:t>
            </w:r>
          </w:p>
        </w:tc>
        <w:tc>
          <w:tcPr>
            <w:tcW w:w="2410" w:type="dxa"/>
            <w:tcBorders>
              <w:top w:val="nil"/>
              <w:left w:val="nil"/>
              <w:bottom w:val="single" w:sz="4" w:space="0" w:color="auto"/>
              <w:right w:val="single" w:sz="4" w:space="0" w:color="auto"/>
            </w:tcBorders>
            <w:noWrap/>
            <w:vAlign w:val="bottom"/>
            <w:hideMark/>
          </w:tcPr>
          <w:p w14:paraId="15896713" w14:textId="33F7CCD7" w:rsidR="007B4115" w:rsidRPr="004A6CA9" w:rsidRDefault="007B4115">
            <w:pPr>
              <w:suppressAutoHyphens w:val="0"/>
              <w:rPr>
                <w:rFonts w:ascii="Garamond" w:hAnsi="Garamond"/>
                <w:color w:val="000000"/>
                <w:lang w:eastAsia="es-CO"/>
              </w:rPr>
            </w:pPr>
            <w:r w:rsidRPr="004A6CA9">
              <w:rPr>
                <w:rFonts w:ascii="Garamond" w:hAnsi="Garamond"/>
                <w:color w:val="000000"/>
                <w:lang w:eastAsia="es-CO"/>
              </w:rPr>
              <w:t xml:space="preserve"> $       66.657.878.000,00 </w:t>
            </w:r>
          </w:p>
        </w:tc>
      </w:tr>
      <w:tr w:rsidR="007B4115" w:rsidRPr="007F46F7" w14:paraId="05E4D080" w14:textId="77777777" w:rsidTr="007B4115">
        <w:trPr>
          <w:trHeight w:val="288"/>
        </w:trPr>
        <w:tc>
          <w:tcPr>
            <w:tcW w:w="6941" w:type="dxa"/>
            <w:gridSpan w:val="2"/>
            <w:tcBorders>
              <w:top w:val="nil"/>
              <w:left w:val="single" w:sz="4" w:space="0" w:color="auto"/>
              <w:bottom w:val="single" w:sz="4" w:space="0" w:color="auto"/>
              <w:right w:val="single" w:sz="4" w:space="0" w:color="auto"/>
            </w:tcBorders>
            <w:noWrap/>
            <w:vAlign w:val="bottom"/>
            <w:hideMark/>
          </w:tcPr>
          <w:p w14:paraId="72C946A6" w14:textId="77777777" w:rsidR="007B4115" w:rsidRPr="004A6CA9" w:rsidRDefault="007B4115">
            <w:pPr>
              <w:suppressAutoHyphens w:val="0"/>
              <w:rPr>
                <w:rFonts w:ascii="Garamond" w:hAnsi="Garamond"/>
                <w:b/>
                <w:bCs/>
                <w:color w:val="000000"/>
                <w:lang w:eastAsia="es-CO"/>
              </w:rPr>
            </w:pPr>
            <w:r w:rsidRPr="004A6CA9">
              <w:rPr>
                <w:rFonts w:ascii="Garamond" w:hAnsi="Garamond"/>
                <w:b/>
                <w:bCs/>
                <w:color w:val="000000"/>
                <w:lang w:eastAsia="es-CO"/>
              </w:rPr>
              <w:t xml:space="preserve">Presupuesto en salarios mínimos </w:t>
            </w:r>
          </w:p>
        </w:tc>
        <w:tc>
          <w:tcPr>
            <w:tcW w:w="2410" w:type="dxa"/>
            <w:tcBorders>
              <w:top w:val="nil"/>
              <w:left w:val="nil"/>
              <w:bottom w:val="single" w:sz="4" w:space="0" w:color="auto"/>
              <w:right w:val="single" w:sz="4" w:space="0" w:color="auto"/>
            </w:tcBorders>
            <w:noWrap/>
            <w:vAlign w:val="bottom"/>
            <w:hideMark/>
          </w:tcPr>
          <w:p w14:paraId="2EA83422" w14:textId="77777777" w:rsidR="007B4115" w:rsidRPr="004A6CA9" w:rsidRDefault="007B4115">
            <w:pPr>
              <w:suppressAutoHyphens w:val="0"/>
              <w:rPr>
                <w:rFonts w:ascii="Garamond" w:hAnsi="Garamond"/>
                <w:color w:val="000000"/>
                <w:lang w:eastAsia="es-CO"/>
              </w:rPr>
            </w:pPr>
            <w:r w:rsidRPr="004A6CA9">
              <w:rPr>
                <w:rFonts w:ascii="Garamond" w:hAnsi="Garamond"/>
                <w:color w:val="000000"/>
                <w:lang w:eastAsia="es-CO"/>
              </w:rPr>
              <w:t xml:space="preserve"> $                    38.070,53 </w:t>
            </w:r>
          </w:p>
        </w:tc>
      </w:tr>
      <w:tr w:rsidR="007B4115" w:rsidRPr="007F46F7" w14:paraId="16B6E326" w14:textId="77777777" w:rsidTr="007B4115">
        <w:trPr>
          <w:trHeight w:val="288"/>
        </w:trPr>
        <w:tc>
          <w:tcPr>
            <w:tcW w:w="6941" w:type="dxa"/>
            <w:gridSpan w:val="2"/>
            <w:tcBorders>
              <w:top w:val="nil"/>
              <w:left w:val="single" w:sz="4" w:space="0" w:color="auto"/>
              <w:bottom w:val="single" w:sz="4" w:space="0" w:color="auto"/>
              <w:right w:val="single" w:sz="4" w:space="0" w:color="auto"/>
            </w:tcBorders>
            <w:noWrap/>
            <w:vAlign w:val="bottom"/>
            <w:hideMark/>
          </w:tcPr>
          <w:p w14:paraId="361F714D" w14:textId="77777777" w:rsidR="007B4115" w:rsidRPr="004A6CA9" w:rsidRDefault="007B4115">
            <w:pPr>
              <w:suppressAutoHyphens w:val="0"/>
              <w:rPr>
                <w:rFonts w:ascii="Garamond" w:hAnsi="Garamond"/>
                <w:b/>
                <w:bCs/>
                <w:color w:val="000000"/>
                <w:lang w:eastAsia="es-CO"/>
              </w:rPr>
            </w:pPr>
            <w:r w:rsidRPr="004A6CA9">
              <w:rPr>
                <w:rFonts w:ascii="Garamond" w:hAnsi="Garamond"/>
                <w:b/>
                <w:bCs/>
                <w:color w:val="000000"/>
                <w:lang w:eastAsia="es-CO"/>
              </w:rPr>
              <w:t>Salario Mínimo Legal vigente 2026</w:t>
            </w:r>
          </w:p>
        </w:tc>
        <w:tc>
          <w:tcPr>
            <w:tcW w:w="2410" w:type="dxa"/>
            <w:tcBorders>
              <w:top w:val="nil"/>
              <w:left w:val="nil"/>
              <w:bottom w:val="single" w:sz="4" w:space="0" w:color="auto"/>
              <w:right w:val="single" w:sz="4" w:space="0" w:color="auto"/>
            </w:tcBorders>
            <w:noWrap/>
            <w:vAlign w:val="bottom"/>
            <w:hideMark/>
          </w:tcPr>
          <w:p w14:paraId="6F4A76A7" w14:textId="447A1C30" w:rsidR="007B4115" w:rsidRPr="004A6CA9" w:rsidRDefault="007B4115">
            <w:pPr>
              <w:suppressAutoHyphens w:val="0"/>
              <w:rPr>
                <w:rFonts w:ascii="Garamond" w:hAnsi="Garamond"/>
                <w:color w:val="000000"/>
                <w:lang w:eastAsia="es-CO"/>
              </w:rPr>
            </w:pPr>
            <w:r w:rsidRPr="004A6CA9">
              <w:rPr>
                <w:rFonts w:ascii="Garamond" w:hAnsi="Garamond"/>
                <w:color w:val="000000"/>
                <w:lang w:eastAsia="es-CO"/>
              </w:rPr>
              <w:t xml:space="preserve"> $               1.750.905,00 </w:t>
            </w:r>
          </w:p>
        </w:tc>
      </w:tr>
      <w:tr w:rsidR="007B4115" w:rsidRPr="007F46F7" w14:paraId="1CA793BC" w14:textId="77777777" w:rsidTr="007B4115">
        <w:trPr>
          <w:trHeight w:val="288"/>
        </w:trPr>
        <w:tc>
          <w:tcPr>
            <w:tcW w:w="2460"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134F3AA" w14:textId="77777777" w:rsidR="007B4115" w:rsidRPr="004A6CA9" w:rsidRDefault="007B4115">
            <w:pPr>
              <w:suppressAutoHyphens w:val="0"/>
              <w:jc w:val="center"/>
              <w:rPr>
                <w:rFonts w:ascii="Garamond" w:hAnsi="Garamond"/>
                <w:b/>
                <w:bCs/>
                <w:color w:val="000000"/>
                <w:lang w:eastAsia="es-CO"/>
              </w:rPr>
            </w:pPr>
            <w:r w:rsidRPr="004A6CA9">
              <w:rPr>
                <w:rFonts w:ascii="Garamond" w:hAnsi="Garamond"/>
                <w:b/>
                <w:bCs/>
                <w:color w:val="000000"/>
                <w:lang w:eastAsia="es-CO"/>
              </w:rPr>
              <w:t xml:space="preserve">CUANTÍA </w:t>
            </w:r>
          </w:p>
        </w:tc>
        <w:tc>
          <w:tcPr>
            <w:tcW w:w="4481" w:type="dxa"/>
            <w:tcBorders>
              <w:top w:val="single" w:sz="4" w:space="0" w:color="auto"/>
              <w:left w:val="nil"/>
              <w:bottom w:val="single" w:sz="4" w:space="0" w:color="auto"/>
              <w:right w:val="single" w:sz="4" w:space="0" w:color="auto"/>
            </w:tcBorders>
            <w:shd w:val="clear" w:color="auto" w:fill="D9D9D9"/>
            <w:noWrap/>
            <w:vAlign w:val="center"/>
            <w:hideMark/>
          </w:tcPr>
          <w:p w14:paraId="67745F7A" w14:textId="77777777" w:rsidR="007B4115" w:rsidRPr="004A6CA9" w:rsidRDefault="007B4115">
            <w:pPr>
              <w:suppressAutoHyphens w:val="0"/>
              <w:jc w:val="center"/>
              <w:rPr>
                <w:rFonts w:ascii="Garamond" w:hAnsi="Garamond"/>
                <w:b/>
                <w:bCs/>
                <w:color w:val="000000"/>
                <w:lang w:eastAsia="es-CO"/>
              </w:rPr>
            </w:pPr>
            <w:r w:rsidRPr="004A6CA9">
              <w:rPr>
                <w:rFonts w:ascii="Garamond" w:hAnsi="Garamond"/>
                <w:b/>
                <w:bCs/>
                <w:color w:val="000000"/>
                <w:lang w:eastAsia="es-CO"/>
              </w:rPr>
              <w:t xml:space="preserve">SALARIOS MINIMOS </w:t>
            </w:r>
          </w:p>
        </w:tc>
        <w:tc>
          <w:tcPr>
            <w:tcW w:w="2410" w:type="dxa"/>
            <w:tcBorders>
              <w:top w:val="single" w:sz="4" w:space="0" w:color="auto"/>
              <w:left w:val="nil"/>
              <w:bottom w:val="single" w:sz="4" w:space="0" w:color="auto"/>
              <w:right w:val="single" w:sz="4" w:space="0" w:color="auto"/>
            </w:tcBorders>
            <w:shd w:val="clear" w:color="auto" w:fill="D9D9D9"/>
            <w:noWrap/>
            <w:vAlign w:val="center"/>
            <w:hideMark/>
          </w:tcPr>
          <w:p w14:paraId="767FB74A" w14:textId="77777777" w:rsidR="007B4115" w:rsidRPr="004A6CA9" w:rsidRDefault="007B4115">
            <w:pPr>
              <w:suppressAutoHyphens w:val="0"/>
              <w:jc w:val="center"/>
              <w:rPr>
                <w:rFonts w:ascii="Garamond" w:hAnsi="Garamond"/>
                <w:b/>
                <w:bCs/>
                <w:color w:val="000000"/>
                <w:lang w:eastAsia="es-CO"/>
              </w:rPr>
            </w:pPr>
            <w:r w:rsidRPr="004A6CA9">
              <w:rPr>
                <w:rFonts w:ascii="Garamond" w:hAnsi="Garamond"/>
                <w:b/>
                <w:bCs/>
                <w:color w:val="000000"/>
                <w:lang w:eastAsia="es-CO"/>
              </w:rPr>
              <w:t>PESOS</w:t>
            </w:r>
          </w:p>
        </w:tc>
      </w:tr>
      <w:tr w:rsidR="007B4115" w:rsidRPr="007F46F7" w14:paraId="63C83F0D" w14:textId="77777777" w:rsidTr="007B4115">
        <w:trPr>
          <w:trHeight w:val="288"/>
        </w:trPr>
        <w:tc>
          <w:tcPr>
            <w:tcW w:w="2460" w:type="dxa"/>
            <w:tcBorders>
              <w:top w:val="nil"/>
              <w:left w:val="single" w:sz="4" w:space="0" w:color="auto"/>
              <w:bottom w:val="single" w:sz="4" w:space="0" w:color="auto"/>
              <w:right w:val="single" w:sz="4" w:space="0" w:color="auto"/>
            </w:tcBorders>
            <w:noWrap/>
            <w:vAlign w:val="center"/>
            <w:hideMark/>
          </w:tcPr>
          <w:p w14:paraId="63DB64E4" w14:textId="77777777" w:rsidR="007B4115" w:rsidRPr="004A6CA9" w:rsidRDefault="007B4115">
            <w:pPr>
              <w:suppressAutoHyphens w:val="0"/>
              <w:jc w:val="center"/>
              <w:rPr>
                <w:rFonts w:ascii="Garamond" w:hAnsi="Garamond"/>
                <w:color w:val="000000"/>
                <w:lang w:eastAsia="es-CO"/>
              </w:rPr>
            </w:pPr>
            <w:r w:rsidRPr="004A6CA9">
              <w:rPr>
                <w:rFonts w:ascii="Garamond" w:hAnsi="Garamond"/>
                <w:color w:val="000000"/>
                <w:lang w:eastAsia="es-CO"/>
              </w:rPr>
              <w:t xml:space="preserve">MAYOR CUANTÍA </w:t>
            </w:r>
          </w:p>
        </w:tc>
        <w:tc>
          <w:tcPr>
            <w:tcW w:w="4481" w:type="dxa"/>
            <w:tcBorders>
              <w:top w:val="nil"/>
              <w:left w:val="nil"/>
              <w:bottom w:val="single" w:sz="4" w:space="0" w:color="auto"/>
              <w:right w:val="single" w:sz="4" w:space="0" w:color="auto"/>
            </w:tcBorders>
            <w:noWrap/>
            <w:vAlign w:val="center"/>
            <w:hideMark/>
          </w:tcPr>
          <w:p w14:paraId="72BA779C" w14:textId="77777777" w:rsidR="007B4115" w:rsidRPr="004A6CA9" w:rsidRDefault="007B4115">
            <w:pPr>
              <w:suppressAutoHyphens w:val="0"/>
              <w:jc w:val="center"/>
              <w:rPr>
                <w:rFonts w:ascii="Garamond" w:hAnsi="Garamond"/>
                <w:color w:val="000000"/>
                <w:lang w:eastAsia="es-CO"/>
              </w:rPr>
            </w:pPr>
            <w:r w:rsidRPr="004A6CA9">
              <w:rPr>
                <w:rFonts w:ascii="Garamond" w:hAnsi="Garamond"/>
                <w:color w:val="000000"/>
                <w:lang w:eastAsia="es-CO"/>
              </w:rPr>
              <w:t xml:space="preserve">Más 280 </w:t>
            </w:r>
          </w:p>
        </w:tc>
        <w:tc>
          <w:tcPr>
            <w:tcW w:w="2410" w:type="dxa"/>
            <w:tcBorders>
              <w:top w:val="nil"/>
              <w:left w:val="nil"/>
              <w:bottom w:val="single" w:sz="4" w:space="0" w:color="auto"/>
              <w:right w:val="single" w:sz="4" w:space="0" w:color="auto"/>
            </w:tcBorders>
            <w:noWrap/>
            <w:vAlign w:val="center"/>
            <w:hideMark/>
          </w:tcPr>
          <w:p w14:paraId="768B9461" w14:textId="1B982D3D" w:rsidR="007B4115" w:rsidRPr="004A6CA9" w:rsidRDefault="007B4115">
            <w:pPr>
              <w:suppressAutoHyphens w:val="0"/>
              <w:jc w:val="center"/>
              <w:rPr>
                <w:rFonts w:ascii="Garamond" w:hAnsi="Garamond"/>
                <w:color w:val="000000"/>
                <w:lang w:eastAsia="es-CO"/>
              </w:rPr>
            </w:pPr>
            <w:r w:rsidRPr="004A6CA9">
              <w:rPr>
                <w:rFonts w:ascii="Garamond" w:hAnsi="Garamond"/>
                <w:color w:val="000000"/>
                <w:lang w:eastAsia="es-CO"/>
              </w:rPr>
              <w:t xml:space="preserve"> $           490.253.401,00 </w:t>
            </w:r>
          </w:p>
        </w:tc>
      </w:tr>
      <w:tr w:rsidR="007B4115" w:rsidRPr="007F46F7" w14:paraId="374EC84F" w14:textId="77777777" w:rsidTr="007B4115">
        <w:trPr>
          <w:trHeight w:val="288"/>
        </w:trPr>
        <w:tc>
          <w:tcPr>
            <w:tcW w:w="2460" w:type="dxa"/>
            <w:tcBorders>
              <w:top w:val="nil"/>
              <w:left w:val="single" w:sz="4" w:space="0" w:color="auto"/>
              <w:bottom w:val="single" w:sz="4" w:space="0" w:color="auto"/>
              <w:right w:val="single" w:sz="4" w:space="0" w:color="auto"/>
            </w:tcBorders>
            <w:noWrap/>
            <w:vAlign w:val="center"/>
            <w:hideMark/>
          </w:tcPr>
          <w:p w14:paraId="1427D2A2" w14:textId="77777777" w:rsidR="007B4115" w:rsidRPr="004A6CA9" w:rsidRDefault="007B4115">
            <w:pPr>
              <w:suppressAutoHyphens w:val="0"/>
              <w:jc w:val="center"/>
              <w:rPr>
                <w:rFonts w:ascii="Garamond" w:hAnsi="Garamond"/>
                <w:color w:val="000000"/>
                <w:lang w:eastAsia="es-CO"/>
              </w:rPr>
            </w:pPr>
            <w:r w:rsidRPr="004A6CA9">
              <w:rPr>
                <w:rFonts w:ascii="Garamond" w:hAnsi="Garamond"/>
                <w:color w:val="000000"/>
                <w:lang w:eastAsia="es-CO"/>
              </w:rPr>
              <w:t xml:space="preserve">MENOR CUANTÍA </w:t>
            </w:r>
          </w:p>
        </w:tc>
        <w:tc>
          <w:tcPr>
            <w:tcW w:w="4481" w:type="dxa"/>
            <w:tcBorders>
              <w:top w:val="nil"/>
              <w:left w:val="nil"/>
              <w:bottom w:val="single" w:sz="4" w:space="0" w:color="auto"/>
              <w:right w:val="single" w:sz="4" w:space="0" w:color="auto"/>
            </w:tcBorders>
            <w:noWrap/>
            <w:vAlign w:val="center"/>
            <w:hideMark/>
          </w:tcPr>
          <w:p w14:paraId="56C83C75" w14:textId="77777777" w:rsidR="007B4115" w:rsidRPr="004A6CA9" w:rsidRDefault="007B4115">
            <w:pPr>
              <w:suppressAutoHyphens w:val="0"/>
              <w:jc w:val="center"/>
              <w:rPr>
                <w:rFonts w:ascii="Garamond" w:hAnsi="Garamond"/>
                <w:color w:val="000000"/>
                <w:lang w:eastAsia="es-CO"/>
              </w:rPr>
            </w:pPr>
            <w:r w:rsidRPr="004A6CA9">
              <w:rPr>
                <w:rFonts w:ascii="Garamond" w:hAnsi="Garamond"/>
                <w:color w:val="000000"/>
                <w:lang w:eastAsia="es-CO"/>
              </w:rPr>
              <w:t>Hasta 280</w:t>
            </w:r>
          </w:p>
        </w:tc>
        <w:tc>
          <w:tcPr>
            <w:tcW w:w="2410" w:type="dxa"/>
            <w:tcBorders>
              <w:top w:val="nil"/>
              <w:left w:val="nil"/>
              <w:bottom w:val="single" w:sz="4" w:space="0" w:color="auto"/>
              <w:right w:val="single" w:sz="4" w:space="0" w:color="auto"/>
            </w:tcBorders>
            <w:noWrap/>
            <w:vAlign w:val="center"/>
            <w:hideMark/>
          </w:tcPr>
          <w:p w14:paraId="5AC449C4" w14:textId="380C41CC" w:rsidR="007B4115" w:rsidRPr="004A6CA9" w:rsidRDefault="007B4115">
            <w:pPr>
              <w:suppressAutoHyphens w:val="0"/>
              <w:jc w:val="center"/>
              <w:rPr>
                <w:rFonts w:ascii="Garamond" w:hAnsi="Garamond"/>
                <w:color w:val="000000"/>
                <w:lang w:eastAsia="es-CO"/>
              </w:rPr>
            </w:pPr>
            <w:r w:rsidRPr="004A6CA9">
              <w:rPr>
                <w:rFonts w:ascii="Garamond" w:hAnsi="Garamond"/>
                <w:color w:val="000000"/>
                <w:lang w:eastAsia="es-CO"/>
              </w:rPr>
              <w:t xml:space="preserve"> $           490.253.000,00 </w:t>
            </w:r>
          </w:p>
        </w:tc>
      </w:tr>
      <w:tr w:rsidR="007B4115" w:rsidRPr="007F46F7" w14:paraId="5107243B" w14:textId="77777777" w:rsidTr="007B4115">
        <w:trPr>
          <w:trHeight w:val="288"/>
        </w:trPr>
        <w:tc>
          <w:tcPr>
            <w:tcW w:w="2460" w:type="dxa"/>
            <w:tcBorders>
              <w:top w:val="nil"/>
              <w:left w:val="single" w:sz="4" w:space="0" w:color="auto"/>
              <w:bottom w:val="single" w:sz="4" w:space="0" w:color="auto"/>
              <w:right w:val="single" w:sz="4" w:space="0" w:color="auto"/>
            </w:tcBorders>
            <w:noWrap/>
            <w:vAlign w:val="center"/>
            <w:hideMark/>
          </w:tcPr>
          <w:p w14:paraId="64674BF3" w14:textId="77777777" w:rsidR="007B4115" w:rsidRPr="004A6CA9" w:rsidRDefault="007B4115">
            <w:pPr>
              <w:suppressAutoHyphens w:val="0"/>
              <w:jc w:val="center"/>
              <w:rPr>
                <w:rFonts w:ascii="Garamond" w:hAnsi="Garamond"/>
                <w:color w:val="000000"/>
                <w:lang w:eastAsia="es-CO"/>
              </w:rPr>
            </w:pPr>
            <w:r w:rsidRPr="004A6CA9">
              <w:rPr>
                <w:rFonts w:ascii="Garamond" w:hAnsi="Garamond"/>
                <w:color w:val="000000"/>
                <w:lang w:eastAsia="es-CO"/>
              </w:rPr>
              <w:t xml:space="preserve">MINIMA CUANTÍA </w:t>
            </w:r>
          </w:p>
        </w:tc>
        <w:tc>
          <w:tcPr>
            <w:tcW w:w="4481" w:type="dxa"/>
            <w:tcBorders>
              <w:top w:val="nil"/>
              <w:left w:val="nil"/>
              <w:bottom w:val="single" w:sz="4" w:space="0" w:color="auto"/>
              <w:right w:val="single" w:sz="4" w:space="0" w:color="auto"/>
            </w:tcBorders>
            <w:noWrap/>
            <w:vAlign w:val="center"/>
            <w:hideMark/>
          </w:tcPr>
          <w:p w14:paraId="69D98D87" w14:textId="77777777" w:rsidR="007B4115" w:rsidRPr="004A6CA9" w:rsidRDefault="007B4115">
            <w:pPr>
              <w:suppressAutoHyphens w:val="0"/>
              <w:jc w:val="center"/>
              <w:rPr>
                <w:rFonts w:ascii="Garamond" w:hAnsi="Garamond"/>
                <w:color w:val="000000"/>
                <w:lang w:eastAsia="es-CO"/>
              </w:rPr>
            </w:pPr>
            <w:r w:rsidRPr="004A6CA9">
              <w:rPr>
                <w:rFonts w:ascii="Garamond" w:hAnsi="Garamond"/>
                <w:color w:val="000000"/>
                <w:lang w:eastAsia="es-CO"/>
              </w:rPr>
              <w:t xml:space="preserve">Hasta 28 </w:t>
            </w:r>
          </w:p>
        </w:tc>
        <w:tc>
          <w:tcPr>
            <w:tcW w:w="2410" w:type="dxa"/>
            <w:tcBorders>
              <w:top w:val="nil"/>
              <w:left w:val="nil"/>
              <w:bottom w:val="single" w:sz="4" w:space="0" w:color="auto"/>
              <w:right w:val="single" w:sz="4" w:space="0" w:color="auto"/>
            </w:tcBorders>
            <w:noWrap/>
            <w:vAlign w:val="center"/>
            <w:hideMark/>
          </w:tcPr>
          <w:p w14:paraId="5A177598" w14:textId="4944F145" w:rsidR="007B4115" w:rsidRPr="004A6CA9" w:rsidRDefault="007B4115">
            <w:pPr>
              <w:suppressAutoHyphens w:val="0"/>
              <w:jc w:val="center"/>
              <w:rPr>
                <w:rFonts w:ascii="Garamond" w:hAnsi="Garamond"/>
                <w:color w:val="000000"/>
                <w:lang w:eastAsia="es-CO"/>
              </w:rPr>
            </w:pPr>
            <w:r w:rsidRPr="004A6CA9">
              <w:rPr>
                <w:rFonts w:ascii="Garamond" w:hAnsi="Garamond"/>
                <w:color w:val="000000"/>
                <w:lang w:eastAsia="es-CO"/>
              </w:rPr>
              <w:t xml:space="preserve">$              49.025.340,00 </w:t>
            </w:r>
          </w:p>
        </w:tc>
      </w:tr>
      <w:bookmarkEnd w:id="8"/>
    </w:tbl>
    <w:p w14:paraId="1A05C760" w14:textId="77777777" w:rsidR="007B4115" w:rsidRPr="004A6CA9" w:rsidRDefault="007B4115" w:rsidP="007B4115">
      <w:pPr>
        <w:tabs>
          <w:tab w:val="left" w:pos="6743"/>
        </w:tabs>
        <w:jc w:val="both"/>
        <w:rPr>
          <w:rFonts w:ascii="Garamond" w:hAnsi="Garamond"/>
          <w:lang w:val="es-ES"/>
        </w:rPr>
      </w:pPr>
    </w:p>
    <w:p w14:paraId="522E8F89" w14:textId="22064538" w:rsidR="007B4115" w:rsidRPr="004A6CA9" w:rsidRDefault="007B4115" w:rsidP="007B4115">
      <w:pPr>
        <w:tabs>
          <w:tab w:val="left" w:pos="6743"/>
        </w:tabs>
        <w:jc w:val="both"/>
        <w:rPr>
          <w:rFonts w:ascii="Garamond" w:hAnsi="Garamond" w:cs="Arial"/>
          <w:kern w:val="0"/>
          <w:lang w:bidi="ar-SA"/>
        </w:rPr>
      </w:pPr>
      <w:r w:rsidRPr="007F46F7">
        <w:rPr>
          <w:rFonts w:ascii="Garamond" w:hAnsi="Garamond"/>
        </w:rPr>
        <w:t xml:space="preserve">Por lo mencionado anteriormente y que el presupuesto oficial es de </w:t>
      </w:r>
      <w:bookmarkStart w:id="9" w:name="_Hlk226116229"/>
      <w:r w:rsidRPr="004A6CA9">
        <w:rPr>
          <w:rFonts w:ascii="Garamond" w:hAnsi="Garamond" w:cs="Arial"/>
          <w:b/>
          <w:bCs/>
          <w:lang w:val="es-MX"/>
        </w:rPr>
        <w:t xml:space="preserve">CATORCE MILLONES QUINIENTOS TRES MIL SEISCIENTOS SETENTA PESOS </w:t>
      </w:r>
      <w:r w:rsidR="00CC383D">
        <w:rPr>
          <w:rFonts w:ascii="Garamond" w:hAnsi="Garamond" w:cs="Arial"/>
          <w:b/>
          <w:bCs/>
          <w:lang w:val="es-MX"/>
        </w:rPr>
        <w:t>(</w:t>
      </w:r>
      <w:r w:rsidRPr="004A6CA9">
        <w:rPr>
          <w:rFonts w:ascii="Garamond" w:hAnsi="Garamond" w:cs="Arial"/>
          <w:b/>
          <w:bCs/>
          <w:lang w:val="es-MX"/>
        </w:rPr>
        <w:t>$14.503.670) M/CTE</w:t>
      </w:r>
      <w:bookmarkEnd w:id="9"/>
      <w:r w:rsidRPr="004A6CA9">
        <w:rPr>
          <w:rFonts w:ascii="Garamond" w:hAnsi="Garamond" w:cs="Arial"/>
          <w:b/>
          <w:bCs/>
          <w:lang w:val="es-MX"/>
        </w:rPr>
        <w:t xml:space="preserve">, </w:t>
      </w:r>
      <w:r w:rsidRPr="007F46F7">
        <w:rPr>
          <w:rFonts w:ascii="Garamond" w:hAnsi="Garamond"/>
        </w:rPr>
        <w:t>de</w:t>
      </w:r>
      <w:r w:rsidRPr="007F46F7">
        <w:rPr>
          <w:rFonts w:ascii="Garamond" w:hAnsi="Garamond"/>
          <w:spacing w:val="-12"/>
        </w:rPr>
        <w:t xml:space="preserve"> </w:t>
      </w:r>
      <w:r w:rsidRPr="007F46F7">
        <w:rPr>
          <w:rFonts w:ascii="Garamond" w:hAnsi="Garamond"/>
        </w:rPr>
        <w:t>la</w:t>
      </w:r>
      <w:r w:rsidRPr="007F46F7">
        <w:rPr>
          <w:rFonts w:ascii="Garamond" w:hAnsi="Garamond"/>
          <w:spacing w:val="-14"/>
        </w:rPr>
        <w:t xml:space="preserve"> </w:t>
      </w:r>
      <w:r w:rsidRPr="007F46F7">
        <w:rPr>
          <w:rFonts w:ascii="Garamond" w:hAnsi="Garamond"/>
        </w:rPr>
        <w:t>vigencia</w:t>
      </w:r>
      <w:r w:rsidRPr="007F46F7">
        <w:rPr>
          <w:rFonts w:ascii="Garamond" w:hAnsi="Garamond"/>
          <w:spacing w:val="-12"/>
        </w:rPr>
        <w:t xml:space="preserve"> </w:t>
      </w:r>
      <w:r w:rsidRPr="007F46F7">
        <w:rPr>
          <w:rFonts w:ascii="Garamond" w:hAnsi="Garamond"/>
        </w:rPr>
        <w:t>fiscal</w:t>
      </w:r>
      <w:r w:rsidRPr="007F46F7">
        <w:rPr>
          <w:rFonts w:ascii="Garamond" w:hAnsi="Garamond"/>
          <w:spacing w:val="-11"/>
        </w:rPr>
        <w:t xml:space="preserve"> </w:t>
      </w:r>
      <w:r w:rsidRPr="007F46F7">
        <w:rPr>
          <w:rFonts w:ascii="Garamond" w:hAnsi="Garamond"/>
        </w:rPr>
        <w:t>2026,</w:t>
      </w:r>
      <w:r w:rsidRPr="007F46F7">
        <w:rPr>
          <w:rFonts w:ascii="Garamond" w:hAnsi="Garamond"/>
          <w:spacing w:val="-13"/>
        </w:rPr>
        <w:t xml:space="preserve"> </w:t>
      </w:r>
      <w:r w:rsidRPr="007F46F7">
        <w:rPr>
          <w:rFonts w:ascii="Garamond" w:hAnsi="Garamond"/>
        </w:rPr>
        <w:t>incluido</w:t>
      </w:r>
      <w:r w:rsidRPr="007F46F7">
        <w:rPr>
          <w:rFonts w:ascii="Garamond" w:hAnsi="Garamond"/>
          <w:spacing w:val="-14"/>
        </w:rPr>
        <w:t xml:space="preserve"> </w:t>
      </w:r>
      <w:r w:rsidRPr="007F46F7">
        <w:rPr>
          <w:rFonts w:ascii="Garamond" w:hAnsi="Garamond"/>
        </w:rPr>
        <w:t>IVA</w:t>
      </w:r>
      <w:r w:rsidRPr="007F46F7">
        <w:rPr>
          <w:rFonts w:ascii="Garamond" w:hAnsi="Garamond"/>
          <w:spacing w:val="-13"/>
        </w:rPr>
        <w:t xml:space="preserve"> </w:t>
      </w:r>
      <w:r w:rsidRPr="007F46F7">
        <w:rPr>
          <w:rFonts w:ascii="Garamond" w:hAnsi="Garamond"/>
        </w:rPr>
        <w:t>y</w:t>
      </w:r>
      <w:r w:rsidRPr="007F46F7">
        <w:rPr>
          <w:rFonts w:ascii="Garamond" w:hAnsi="Garamond"/>
          <w:spacing w:val="-10"/>
        </w:rPr>
        <w:t xml:space="preserve"> </w:t>
      </w:r>
      <w:r w:rsidRPr="007F46F7">
        <w:rPr>
          <w:rFonts w:ascii="Garamond" w:hAnsi="Garamond"/>
        </w:rPr>
        <w:t xml:space="preserve">retenciones, impuestos, tasas, contribuciones y demás descuentos de Ley a que haya lugar, </w:t>
      </w:r>
      <w:r w:rsidRPr="004A6CA9">
        <w:rPr>
          <w:rFonts w:ascii="Garamond" w:hAnsi="Garamond" w:cs="Arial"/>
        </w:rPr>
        <w:t>la modalidad de contratación para este proceso será de mínima cuantía.</w:t>
      </w:r>
    </w:p>
    <w:p w14:paraId="5002EAF6" w14:textId="7BBCB2EB" w:rsidR="007B4115" w:rsidRPr="004A6CA9" w:rsidRDefault="007B4115" w:rsidP="007B4115">
      <w:pPr>
        <w:pStyle w:val="Standard"/>
        <w:jc w:val="both"/>
        <w:rPr>
          <w:rFonts w:ascii="Garamond" w:hAnsi="Garamond" w:cs="Arial"/>
          <w:sz w:val="24"/>
          <w:szCs w:val="24"/>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ayout w:type="fixed"/>
        <w:tblLook w:val="04A0" w:firstRow="1" w:lastRow="0" w:firstColumn="1" w:lastColumn="0" w:noHBand="0" w:noVBand="1"/>
      </w:tblPr>
      <w:tblGrid>
        <w:gridCol w:w="9498"/>
      </w:tblGrid>
      <w:tr w:rsidR="00494748" w:rsidRPr="007F46F7" w14:paraId="5E48EBA6" w14:textId="77777777" w:rsidTr="00411412">
        <w:trPr>
          <w:jc w:val="center"/>
        </w:trPr>
        <w:tc>
          <w:tcPr>
            <w:tcW w:w="9498" w:type="dxa"/>
            <w:shd w:val="clear" w:color="auto" w:fill="DBE5F1" w:themeFill="accent1" w:themeFillTint="33"/>
          </w:tcPr>
          <w:p w14:paraId="655A8FBB" w14:textId="77777777" w:rsidR="00F768D0" w:rsidRPr="004A6CA9" w:rsidRDefault="00F768D0" w:rsidP="00C670EC">
            <w:pPr>
              <w:pStyle w:val="Standard"/>
              <w:jc w:val="both"/>
              <w:rPr>
                <w:rFonts w:ascii="Garamond" w:hAnsi="Garamond" w:cs="Arial"/>
                <w:b/>
                <w:sz w:val="24"/>
                <w:szCs w:val="24"/>
              </w:rPr>
            </w:pPr>
            <w:bookmarkStart w:id="10" w:name="_Hlk79056870"/>
            <w:r w:rsidRPr="004A6CA9">
              <w:rPr>
                <w:rFonts w:ascii="Garamond" w:hAnsi="Garamond" w:cs="Arial"/>
                <w:b/>
                <w:sz w:val="24"/>
                <w:szCs w:val="24"/>
              </w:rPr>
              <w:t>4. PRESUPUESTO OFICIAL Y SU JUSTIFICACIÓN, VARIABLES UTILIZADAS Y RUBROS QUE LO COMPONEN.</w:t>
            </w:r>
          </w:p>
        </w:tc>
      </w:tr>
      <w:bookmarkEnd w:id="10"/>
    </w:tbl>
    <w:p w14:paraId="2E851CAB" w14:textId="77777777" w:rsidR="00F768D0" w:rsidRPr="004A6CA9" w:rsidRDefault="00F768D0" w:rsidP="00F768D0">
      <w:pPr>
        <w:pStyle w:val="Standard"/>
        <w:jc w:val="both"/>
        <w:rPr>
          <w:rFonts w:ascii="Garamond" w:hAnsi="Garamond" w:cs="Arial"/>
          <w:sz w:val="24"/>
          <w:szCs w:val="24"/>
          <w:lang w:val="es-MX"/>
        </w:rPr>
      </w:pPr>
    </w:p>
    <w:p w14:paraId="25BEE991" w14:textId="69A3695A" w:rsidR="00494748" w:rsidRPr="004A6CA9" w:rsidRDefault="00F768D0" w:rsidP="00F768D0">
      <w:pPr>
        <w:pStyle w:val="Standard"/>
        <w:tabs>
          <w:tab w:val="left" w:pos="6743"/>
        </w:tabs>
        <w:jc w:val="both"/>
        <w:rPr>
          <w:rFonts w:ascii="Garamond" w:hAnsi="Garamond" w:cs="Arial"/>
          <w:sz w:val="24"/>
          <w:szCs w:val="24"/>
          <w:lang w:val="es-MX"/>
        </w:rPr>
      </w:pPr>
      <w:bookmarkStart w:id="11" w:name="_Hlk137728500"/>
      <w:bookmarkStart w:id="12" w:name="_Hlk79056899"/>
      <w:r w:rsidRPr="004A6CA9">
        <w:rPr>
          <w:rFonts w:ascii="Garamond" w:hAnsi="Garamond" w:cs="Arial"/>
          <w:sz w:val="24"/>
          <w:szCs w:val="24"/>
          <w:lang w:val="es-MX"/>
        </w:rPr>
        <w:t>El presupuesto oficial se estima en la suma de</w:t>
      </w:r>
      <w:r w:rsidR="00494748" w:rsidRPr="004A6CA9">
        <w:rPr>
          <w:rFonts w:ascii="Garamond" w:hAnsi="Garamond" w:cs="Arial"/>
          <w:sz w:val="24"/>
          <w:szCs w:val="24"/>
          <w:lang w:val="es-MX"/>
        </w:rPr>
        <w:t xml:space="preserve"> </w:t>
      </w:r>
      <w:r w:rsidR="00024418" w:rsidRPr="004A6CA9">
        <w:rPr>
          <w:rFonts w:ascii="Garamond" w:hAnsi="Garamond" w:cs="Arial"/>
          <w:b/>
          <w:bCs/>
          <w:sz w:val="24"/>
          <w:szCs w:val="24"/>
          <w:lang w:val="es-MX"/>
        </w:rPr>
        <w:t xml:space="preserve">CATORCE MILLONES QUINIENTOS TRES MIL SEISCIENTOS SETENTA PESOS </w:t>
      </w:r>
      <w:r w:rsidR="00CC383D">
        <w:rPr>
          <w:rFonts w:ascii="Garamond" w:hAnsi="Garamond" w:cs="Arial"/>
          <w:b/>
          <w:bCs/>
          <w:sz w:val="24"/>
          <w:szCs w:val="24"/>
          <w:lang w:val="es-MX"/>
        </w:rPr>
        <w:t>(</w:t>
      </w:r>
      <w:r w:rsidR="00024418" w:rsidRPr="004A6CA9">
        <w:rPr>
          <w:rFonts w:ascii="Garamond" w:hAnsi="Garamond" w:cs="Arial"/>
          <w:b/>
          <w:bCs/>
          <w:sz w:val="24"/>
          <w:szCs w:val="24"/>
          <w:lang w:val="es-MX"/>
        </w:rPr>
        <w:t>$14</w:t>
      </w:r>
      <w:r w:rsidR="001A77CA" w:rsidRPr="004A6CA9">
        <w:rPr>
          <w:rFonts w:ascii="Garamond" w:hAnsi="Garamond" w:cs="Arial"/>
          <w:b/>
          <w:bCs/>
          <w:sz w:val="24"/>
          <w:szCs w:val="24"/>
          <w:lang w:val="es-MX"/>
        </w:rPr>
        <w:t>.</w:t>
      </w:r>
      <w:r w:rsidR="00024418" w:rsidRPr="004A6CA9">
        <w:rPr>
          <w:rFonts w:ascii="Garamond" w:hAnsi="Garamond" w:cs="Arial"/>
          <w:b/>
          <w:bCs/>
          <w:sz w:val="24"/>
          <w:szCs w:val="24"/>
          <w:lang w:val="es-MX"/>
        </w:rPr>
        <w:t>503.670) M/CTE</w:t>
      </w:r>
      <w:r w:rsidRPr="004A6CA9">
        <w:rPr>
          <w:rFonts w:ascii="Garamond" w:hAnsi="Garamond" w:cs="Arial"/>
          <w:sz w:val="24"/>
          <w:szCs w:val="24"/>
          <w:u w:val="single"/>
          <w:lang w:val="es-MX"/>
        </w:rPr>
        <w:t>,</w:t>
      </w:r>
      <w:r w:rsidRPr="004A6CA9">
        <w:rPr>
          <w:rFonts w:ascii="Garamond" w:hAnsi="Garamond" w:cs="Arial"/>
          <w:sz w:val="24"/>
          <w:szCs w:val="24"/>
          <w:lang w:val="es-MX"/>
        </w:rPr>
        <w:t xml:space="preserve"> de la vigencia fiscal</w:t>
      </w:r>
      <w:r w:rsidR="00494748" w:rsidRPr="004A6CA9">
        <w:rPr>
          <w:rFonts w:ascii="Garamond" w:hAnsi="Garamond" w:cs="Arial"/>
          <w:sz w:val="24"/>
          <w:szCs w:val="24"/>
          <w:lang w:val="es-MX"/>
        </w:rPr>
        <w:t xml:space="preserve"> 202</w:t>
      </w:r>
      <w:r w:rsidR="00024418" w:rsidRPr="004A6CA9">
        <w:rPr>
          <w:rFonts w:ascii="Garamond" w:hAnsi="Garamond" w:cs="Arial"/>
          <w:sz w:val="24"/>
          <w:szCs w:val="24"/>
          <w:lang w:val="es-MX"/>
        </w:rPr>
        <w:t>6</w:t>
      </w:r>
      <w:r w:rsidRPr="004A6CA9">
        <w:rPr>
          <w:rFonts w:ascii="Garamond" w:hAnsi="Garamond" w:cs="Arial"/>
          <w:sz w:val="24"/>
          <w:szCs w:val="24"/>
          <w:lang w:val="es-MX"/>
        </w:rPr>
        <w:t xml:space="preserve">, </w:t>
      </w:r>
      <w:r w:rsidR="00494748" w:rsidRPr="004A6CA9">
        <w:rPr>
          <w:rFonts w:ascii="Garamond" w:hAnsi="Garamond" w:cs="Arial"/>
          <w:sz w:val="24"/>
          <w:szCs w:val="24"/>
          <w:lang w:val="es-MX"/>
        </w:rPr>
        <w:t>el cual se desagrega con cargo a los siguientes rubros:</w:t>
      </w:r>
    </w:p>
    <w:p w14:paraId="0458D137" w14:textId="77777777" w:rsidR="00494748" w:rsidRPr="004A6CA9" w:rsidRDefault="00494748" w:rsidP="00F768D0">
      <w:pPr>
        <w:pStyle w:val="Standard"/>
        <w:tabs>
          <w:tab w:val="left" w:pos="6743"/>
        </w:tabs>
        <w:jc w:val="both"/>
        <w:rPr>
          <w:rFonts w:ascii="Garamond" w:hAnsi="Garamond" w:cs="Arial"/>
          <w:color w:val="FF0000"/>
          <w:sz w:val="24"/>
          <w:szCs w:val="24"/>
          <w:lang w:val="es-MX"/>
        </w:rPr>
      </w:pPr>
    </w:p>
    <w:tbl>
      <w:tblPr>
        <w:tblStyle w:val="Tablanormal1"/>
        <w:tblW w:w="5000" w:type="pct"/>
        <w:tblLook w:val="04A0" w:firstRow="1" w:lastRow="0" w:firstColumn="1" w:lastColumn="0" w:noHBand="0" w:noVBand="1"/>
      </w:tblPr>
      <w:tblGrid>
        <w:gridCol w:w="2889"/>
        <w:gridCol w:w="2562"/>
        <w:gridCol w:w="2011"/>
        <w:gridCol w:w="1932"/>
      </w:tblGrid>
      <w:tr w:rsidR="00494748" w:rsidRPr="007F46F7" w14:paraId="683F6117" w14:textId="77777777" w:rsidTr="00411412">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370" w:type="pct"/>
            <w:vAlign w:val="center"/>
            <w:hideMark/>
          </w:tcPr>
          <w:p w14:paraId="78A7F41F" w14:textId="77777777" w:rsidR="00494748" w:rsidRPr="004A6CA9" w:rsidRDefault="00494748" w:rsidP="00411412">
            <w:pPr>
              <w:widowControl/>
              <w:suppressAutoHyphens w:val="0"/>
              <w:autoSpaceDN/>
              <w:jc w:val="center"/>
              <w:textAlignment w:val="auto"/>
              <w:rPr>
                <w:rFonts w:ascii="Garamond" w:hAnsi="Garamond" w:cs="Times New Roman"/>
                <w:b w:val="0"/>
                <w:bCs w:val="0"/>
                <w:kern w:val="0"/>
                <w:lang w:eastAsia="es-CO" w:bidi="ar-SA"/>
              </w:rPr>
            </w:pPr>
            <w:r w:rsidRPr="004A6CA9">
              <w:rPr>
                <w:rFonts w:ascii="Garamond" w:hAnsi="Garamond" w:cs="Times New Roman"/>
                <w:kern w:val="0"/>
                <w:lang w:eastAsia="es-CO" w:bidi="ar-SA"/>
              </w:rPr>
              <w:lastRenderedPageBreak/>
              <w:t>CODIGO</w:t>
            </w:r>
          </w:p>
        </w:tc>
        <w:tc>
          <w:tcPr>
            <w:tcW w:w="1420" w:type="pct"/>
            <w:vAlign w:val="center"/>
            <w:hideMark/>
          </w:tcPr>
          <w:p w14:paraId="5E4D50F5" w14:textId="7BF9DEF1" w:rsidR="00494748" w:rsidRPr="004A6CA9" w:rsidRDefault="00494748" w:rsidP="00411412">
            <w:pPr>
              <w:widowControl/>
              <w:suppressAutoHyphens w:val="0"/>
              <w:autoSpaceDN/>
              <w:jc w:val="center"/>
              <w:textAlignment w:val="auto"/>
              <w:cnfStyle w:val="100000000000" w:firstRow="1" w:lastRow="0" w:firstColumn="0" w:lastColumn="0" w:oddVBand="0" w:evenVBand="0" w:oddHBand="0" w:evenHBand="0" w:firstRowFirstColumn="0" w:firstRowLastColumn="0" w:lastRowFirstColumn="0" w:lastRowLastColumn="0"/>
              <w:rPr>
                <w:rFonts w:ascii="Garamond" w:hAnsi="Garamond" w:cs="Times New Roman"/>
                <w:b w:val="0"/>
                <w:bCs w:val="0"/>
                <w:kern w:val="0"/>
                <w:lang w:eastAsia="es-CO" w:bidi="ar-SA"/>
              </w:rPr>
            </w:pPr>
            <w:r w:rsidRPr="004A6CA9">
              <w:rPr>
                <w:rFonts w:ascii="Garamond" w:hAnsi="Garamond" w:cs="Times New Roman"/>
                <w:kern w:val="0"/>
                <w:lang w:eastAsia="es-CO" w:bidi="ar-SA"/>
              </w:rPr>
              <w:t>DESCRIPCIÓN</w:t>
            </w:r>
          </w:p>
        </w:tc>
        <w:tc>
          <w:tcPr>
            <w:tcW w:w="1126" w:type="pct"/>
            <w:vAlign w:val="center"/>
            <w:hideMark/>
          </w:tcPr>
          <w:p w14:paraId="57279F0B" w14:textId="3BEAB332" w:rsidR="00494748" w:rsidRPr="004A6CA9" w:rsidRDefault="00494748" w:rsidP="00411412">
            <w:pPr>
              <w:widowControl/>
              <w:suppressAutoHyphens w:val="0"/>
              <w:autoSpaceDN/>
              <w:jc w:val="center"/>
              <w:textAlignment w:val="auto"/>
              <w:cnfStyle w:val="100000000000" w:firstRow="1" w:lastRow="0" w:firstColumn="0" w:lastColumn="0" w:oddVBand="0" w:evenVBand="0" w:oddHBand="0" w:evenHBand="0" w:firstRowFirstColumn="0" w:firstRowLastColumn="0" w:lastRowFirstColumn="0" w:lastRowLastColumn="0"/>
              <w:rPr>
                <w:rFonts w:ascii="Garamond" w:hAnsi="Garamond" w:cs="Times New Roman"/>
                <w:b w:val="0"/>
                <w:bCs w:val="0"/>
                <w:kern w:val="0"/>
                <w:lang w:eastAsia="es-CO" w:bidi="ar-SA"/>
              </w:rPr>
            </w:pPr>
            <w:r w:rsidRPr="004A6CA9">
              <w:rPr>
                <w:rFonts w:ascii="Garamond" w:hAnsi="Garamond" w:cs="Times New Roman"/>
                <w:kern w:val="0"/>
                <w:lang w:eastAsia="es-CO" w:bidi="ar-SA"/>
              </w:rPr>
              <w:t>RAMOS</w:t>
            </w:r>
          </w:p>
        </w:tc>
        <w:tc>
          <w:tcPr>
            <w:tcW w:w="1085" w:type="pct"/>
            <w:vAlign w:val="center"/>
            <w:hideMark/>
          </w:tcPr>
          <w:p w14:paraId="260D533F" w14:textId="4728F935" w:rsidR="00494748" w:rsidRPr="004A6CA9" w:rsidRDefault="00494748" w:rsidP="00411412">
            <w:pPr>
              <w:widowControl/>
              <w:suppressAutoHyphens w:val="0"/>
              <w:autoSpaceDN/>
              <w:jc w:val="center"/>
              <w:textAlignment w:val="auto"/>
              <w:cnfStyle w:val="100000000000" w:firstRow="1" w:lastRow="0" w:firstColumn="0" w:lastColumn="0" w:oddVBand="0" w:evenVBand="0" w:oddHBand="0" w:evenHBand="0" w:firstRowFirstColumn="0" w:firstRowLastColumn="0" w:lastRowFirstColumn="0" w:lastRowLastColumn="0"/>
              <w:rPr>
                <w:rFonts w:ascii="Garamond" w:hAnsi="Garamond" w:cs="Times New Roman"/>
                <w:b w:val="0"/>
                <w:bCs w:val="0"/>
                <w:kern w:val="0"/>
                <w:lang w:eastAsia="es-CO" w:bidi="ar-SA"/>
              </w:rPr>
            </w:pPr>
            <w:r w:rsidRPr="004A6CA9">
              <w:rPr>
                <w:rFonts w:ascii="Garamond" w:hAnsi="Garamond" w:cs="Times New Roman"/>
                <w:kern w:val="0"/>
                <w:lang w:eastAsia="es-CO" w:bidi="ar-SA"/>
              </w:rPr>
              <w:t>SALDO PROCESO ENTIDAD 202</w:t>
            </w:r>
            <w:r w:rsidR="00F029AE" w:rsidRPr="004A6CA9">
              <w:rPr>
                <w:rFonts w:ascii="Garamond" w:hAnsi="Garamond" w:cs="Times New Roman"/>
                <w:kern w:val="0"/>
                <w:lang w:eastAsia="es-CO" w:bidi="ar-SA"/>
              </w:rPr>
              <w:t>6</w:t>
            </w:r>
          </w:p>
        </w:tc>
      </w:tr>
      <w:tr w:rsidR="00494748" w:rsidRPr="007F46F7" w14:paraId="321222B2" w14:textId="77777777" w:rsidTr="00411412">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370" w:type="pct"/>
            <w:vAlign w:val="center"/>
            <w:hideMark/>
          </w:tcPr>
          <w:p w14:paraId="780FA11E" w14:textId="532D6E67" w:rsidR="00494748" w:rsidRPr="004A6CA9" w:rsidRDefault="00104277" w:rsidP="00411412">
            <w:pPr>
              <w:widowControl/>
              <w:suppressAutoHyphens w:val="0"/>
              <w:autoSpaceDN/>
              <w:jc w:val="center"/>
              <w:textAlignment w:val="auto"/>
              <w:rPr>
                <w:rFonts w:ascii="Garamond" w:hAnsi="Garamond" w:cs="Times New Roman"/>
                <w:kern w:val="0"/>
                <w:lang w:eastAsia="es-CO" w:bidi="ar-SA"/>
              </w:rPr>
            </w:pPr>
            <w:r w:rsidRPr="004A6CA9">
              <w:rPr>
                <w:rFonts w:ascii="Garamond" w:hAnsi="Garamond" w:cs="Times New Roman"/>
                <w:kern w:val="0"/>
                <w:lang w:eastAsia="es-CO" w:bidi="ar-SA"/>
              </w:rPr>
              <w:t>O21202020070103010271311</w:t>
            </w:r>
          </w:p>
        </w:tc>
        <w:tc>
          <w:tcPr>
            <w:tcW w:w="1420" w:type="pct"/>
            <w:vAlign w:val="center"/>
            <w:hideMark/>
          </w:tcPr>
          <w:p w14:paraId="0AA4F2BD" w14:textId="34CD3F05" w:rsidR="00494748" w:rsidRPr="004A6CA9" w:rsidRDefault="00104277" w:rsidP="00411412">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ascii="Garamond" w:hAnsi="Garamond" w:cs="Times New Roman"/>
                <w:kern w:val="0"/>
                <w:lang w:eastAsia="es-CO" w:bidi="ar-SA"/>
              </w:rPr>
            </w:pPr>
            <w:r w:rsidRPr="004A6CA9">
              <w:rPr>
                <w:rFonts w:ascii="Garamond" w:hAnsi="Garamond" w:cs="Times New Roman"/>
                <w:kern w:val="0"/>
                <w:lang w:eastAsia="es-CO" w:bidi="ar-SA"/>
              </w:rPr>
              <w:t>Servicios de seguros de vida individual</w:t>
            </w:r>
          </w:p>
        </w:tc>
        <w:tc>
          <w:tcPr>
            <w:tcW w:w="1126" w:type="pct"/>
            <w:vAlign w:val="center"/>
            <w:hideMark/>
          </w:tcPr>
          <w:p w14:paraId="7500F36E" w14:textId="5B1DEE41" w:rsidR="00494748" w:rsidRPr="004A6CA9" w:rsidRDefault="00104277" w:rsidP="00411412">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ascii="Garamond" w:hAnsi="Garamond" w:cs="Times New Roman"/>
                <w:kern w:val="0"/>
                <w:lang w:eastAsia="es-CO" w:bidi="ar-SA"/>
              </w:rPr>
            </w:pPr>
            <w:r w:rsidRPr="004A6CA9">
              <w:rPr>
                <w:rFonts w:ascii="Garamond" w:hAnsi="Garamond" w:cs="Times New Roman"/>
                <w:kern w:val="0"/>
                <w:lang w:eastAsia="es-CO" w:bidi="ar-SA"/>
              </w:rPr>
              <w:t>Vida Grupo</w:t>
            </w:r>
          </w:p>
        </w:tc>
        <w:tc>
          <w:tcPr>
            <w:tcW w:w="1085" w:type="pct"/>
            <w:vAlign w:val="center"/>
            <w:hideMark/>
          </w:tcPr>
          <w:p w14:paraId="4087BAB2" w14:textId="4269064B" w:rsidR="00494748" w:rsidRPr="004A6CA9" w:rsidRDefault="00237364" w:rsidP="00411412">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ascii="Garamond" w:hAnsi="Garamond" w:cs="Times New Roman"/>
                <w:kern w:val="0"/>
                <w:lang w:eastAsia="es-CO" w:bidi="ar-SA"/>
              </w:rPr>
            </w:pPr>
            <w:r w:rsidRPr="004A6CA9">
              <w:rPr>
                <w:rFonts w:ascii="Garamond" w:hAnsi="Garamond" w:cs="Times New Roman"/>
                <w:kern w:val="0"/>
                <w:lang w:eastAsia="es-CO" w:bidi="ar-SA"/>
              </w:rPr>
              <w:t>$14.</w:t>
            </w:r>
            <w:r w:rsidR="00024418" w:rsidRPr="004A6CA9">
              <w:rPr>
                <w:rFonts w:ascii="Garamond" w:hAnsi="Garamond" w:cs="Times New Roman"/>
                <w:kern w:val="0"/>
                <w:lang w:eastAsia="es-CO" w:bidi="ar-SA"/>
              </w:rPr>
              <w:t>503.670</w:t>
            </w:r>
          </w:p>
        </w:tc>
      </w:tr>
      <w:tr w:rsidR="007B7B58" w:rsidRPr="007F46F7" w14:paraId="3800ED98" w14:textId="77777777" w:rsidTr="00411412">
        <w:trPr>
          <w:trHeight w:val="540"/>
        </w:trPr>
        <w:tc>
          <w:tcPr>
            <w:cnfStyle w:val="001000000000" w:firstRow="0" w:lastRow="0" w:firstColumn="1" w:lastColumn="0" w:oddVBand="0" w:evenVBand="0" w:oddHBand="0" w:evenHBand="0" w:firstRowFirstColumn="0" w:firstRowLastColumn="0" w:lastRowFirstColumn="0" w:lastRowLastColumn="0"/>
            <w:tcW w:w="3915" w:type="pct"/>
            <w:gridSpan w:val="3"/>
            <w:vAlign w:val="center"/>
            <w:hideMark/>
          </w:tcPr>
          <w:p w14:paraId="19D2DBCB" w14:textId="4F60D109" w:rsidR="007B7B58" w:rsidRPr="004A6CA9" w:rsidRDefault="007B7B58" w:rsidP="00411412">
            <w:pPr>
              <w:widowControl/>
              <w:suppressAutoHyphens w:val="0"/>
              <w:autoSpaceDN/>
              <w:jc w:val="center"/>
              <w:textAlignment w:val="auto"/>
              <w:rPr>
                <w:rFonts w:ascii="Garamond" w:hAnsi="Garamond" w:cs="Times New Roman"/>
                <w:b w:val="0"/>
                <w:bCs w:val="0"/>
                <w:kern w:val="0"/>
                <w:lang w:eastAsia="es-CO" w:bidi="ar-SA"/>
              </w:rPr>
            </w:pPr>
            <w:r w:rsidRPr="004A6CA9">
              <w:rPr>
                <w:rFonts w:ascii="Garamond" w:hAnsi="Garamond" w:cs="Times New Roman"/>
                <w:kern w:val="0"/>
                <w:lang w:eastAsia="es-CO" w:bidi="ar-SA"/>
              </w:rPr>
              <w:t>VALORES TOTALES</w:t>
            </w:r>
          </w:p>
        </w:tc>
        <w:tc>
          <w:tcPr>
            <w:tcW w:w="1085" w:type="pct"/>
            <w:vAlign w:val="center"/>
            <w:hideMark/>
          </w:tcPr>
          <w:p w14:paraId="4946B0FE" w14:textId="301C0D49" w:rsidR="007B7B58" w:rsidRPr="004A6CA9" w:rsidRDefault="00237364" w:rsidP="00411412">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ascii="Garamond" w:hAnsi="Garamond" w:cs="Times New Roman"/>
                <w:b/>
                <w:bCs/>
                <w:kern w:val="0"/>
                <w:lang w:eastAsia="es-CO" w:bidi="ar-SA"/>
              </w:rPr>
            </w:pPr>
            <w:r w:rsidRPr="004A6CA9">
              <w:rPr>
                <w:rFonts w:ascii="Garamond" w:hAnsi="Garamond" w:cs="Times New Roman"/>
                <w:b/>
                <w:bCs/>
                <w:kern w:val="0"/>
                <w:lang w:eastAsia="es-CO" w:bidi="ar-SA"/>
              </w:rPr>
              <w:t>$14.</w:t>
            </w:r>
            <w:r w:rsidR="00024418" w:rsidRPr="004A6CA9">
              <w:rPr>
                <w:rFonts w:ascii="Garamond" w:hAnsi="Garamond" w:cs="Times New Roman"/>
                <w:b/>
                <w:bCs/>
                <w:kern w:val="0"/>
                <w:lang w:eastAsia="es-CO" w:bidi="ar-SA"/>
              </w:rPr>
              <w:t>503.670</w:t>
            </w:r>
          </w:p>
        </w:tc>
      </w:tr>
    </w:tbl>
    <w:p w14:paraId="5A6E0CC9" w14:textId="77777777" w:rsidR="00F768D0" w:rsidRPr="004A6CA9" w:rsidRDefault="00F768D0" w:rsidP="00F768D0">
      <w:pPr>
        <w:pStyle w:val="Standard"/>
        <w:tabs>
          <w:tab w:val="left" w:pos="6743"/>
        </w:tabs>
        <w:jc w:val="both"/>
        <w:rPr>
          <w:rFonts w:ascii="Garamond" w:hAnsi="Garamond" w:cs="Arial"/>
          <w:b/>
          <w:bCs/>
          <w:color w:val="FF0000"/>
          <w:sz w:val="24"/>
          <w:szCs w:val="24"/>
          <w:lang w:val="es-MX"/>
        </w:rPr>
      </w:pPr>
    </w:p>
    <w:p w14:paraId="66729BB6" w14:textId="77F4A5F1" w:rsidR="00494748" w:rsidRPr="004A6CA9" w:rsidRDefault="00494748" w:rsidP="00494748">
      <w:pPr>
        <w:pStyle w:val="Standard"/>
        <w:tabs>
          <w:tab w:val="left" w:pos="6743"/>
        </w:tabs>
        <w:jc w:val="both"/>
        <w:rPr>
          <w:rFonts w:ascii="Garamond" w:hAnsi="Garamond" w:cs="Arial"/>
          <w:b/>
          <w:sz w:val="24"/>
          <w:szCs w:val="24"/>
          <w:u w:val="single"/>
        </w:rPr>
      </w:pPr>
      <w:r w:rsidRPr="004A6CA9">
        <w:rPr>
          <w:rFonts w:ascii="Garamond" w:hAnsi="Garamond" w:cs="Arial"/>
          <w:b/>
          <w:sz w:val="24"/>
          <w:szCs w:val="24"/>
          <w:u w:val="single"/>
        </w:rPr>
        <w:t>Nota: El proponente no podrá exceder el valor total del presupuesto, ni el valor de</w:t>
      </w:r>
      <w:r w:rsidR="00A10CD5" w:rsidRPr="004A6CA9">
        <w:rPr>
          <w:rFonts w:ascii="Garamond" w:hAnsi="Garamond" w:cs="Arial"/>
          <w:b/>
          <w:sz w:val="24"/>
          <w:szCs w:val="24"/>
          <w:u w:val="single"/>
        </w:rPr>
        <w:t>l</w:t>
      </w:r>
      <w:r w:rsidRPr="004A6CA9">
        <w:rPr>
          <w:rFonts w:ascii="Garamond" w:hAnsi="Garamond" w:cs="Arial"/>
          <w:b/>
          <w:sz w:val="24"/>
          <w:szCs w:val="24"/>
          <w:u w:val="single"/>
        </w:rPr>
        <w:t xml:space="preserve"> rubro establecido, so pena de rechazo de la propuesta.</w:t>
      </w:r>
    </w:p>
    <w:bookmarkEnd w:id="11"/>
    <w:p w14:paraId="40F2AC45" w14:textId="77777777" w:rsidR="00494748" w:rsidRPr="004A6CA9" w:rsidRDefault="00494748" w:rsidP="00F768D0">
      <w:pPr>
        <w:pStyle w:val="Standard"/>
        <w:tabs>
          <w:tab w:val="left" w:pos="6743"/>
        </w:tabs>
        <w:jc w:val="both"/>
        <w:rPr>
          <w:rFonts w:ascii="Garamond" w:hAnsi="Garamond" w:cs="Arial"/>
          <w:b/>
          <w:bCs/>
          <w:color w:val="FF0000"/>
          <w:sz w:val="24"/>
          <w:szCs w:val="24"/>
          <w:lang w:val="es-MX"/>
        </w:rPr>
      </w:pPr>
    </w:p>
    <w:p w14:paraId="3209C3AE" w14:textId="2470EAA4" w:rsidR="007B7B58" w:rsidRPr="004A6CA9" w:rsidRDefault="007B7B58" w:rsidP="007B7B58">
      <w:pPr>
        <w:pStyle w:val="NormalWeb"/>
        <w:jc w:val="both"/>
        <w:rPr>
          <w:rFonts w:ascii="Garamond" w:hAnsi="Garamond" w:cs="Segoe UI"/>
          <w:lang w:val="es-MX" w:eastAsia="es-MX"/>
        </w:rPr>
      </w:pPr>
      <w:bookmarkStart w:id="13" w:name="_Hlk83811108"/>
      <w:bookmarkStart w:id="14" w:name="_Hlk85017820"/>
      <w:bookmarkEnd w:id="12"/>
      <w:r w:rsidRPr="004A6CA9">
        <w:rPr>
          <w:rFonts w:ascii="Garamond" w:hAnsi="Garamond" w:cs="Arial"/>
        </w:rPr>
        <w:t xml:space="preserve">Para determinar el presupuesto oficial del presente proceso de selección, se adelantó </w:t>
      </w:r>
      <w:r w:rsidR="00214A00" w:rsidRPr="004A6CA9">
        <w:rPr>
          <w:rFonts w:ascii="Garamond" w:hAnsi="Garamond" w:cs="Arial"/>
        </w:rPr>
        <w:t>un Estudio de Mercado (Anexo No. 2)</w:t>
      </w:r>
      <w:r w:rsidRPr="004A6CA9">
        <w:rPr>
          <w:rFonts w:ascii="Garamond" w:hAnsi="Garamond" w:cs="Segoe UI"/>
          <w:lang w:val="es-MX" w:eastAsia="es-MX"/>
        </w:rPr>
        <w:t xml:space="preserve">, mediante el análisis de precios (tarifas) del sector en contrataciones realizadas por otras entidades públicas, que guardan similitud con el objeto y especificaciones técnicas, promediado con la tarifa de la póliza actual del </w:t>
      </w:r>
      <w:r w:rsidRPr="004A6CA9">
        <w:rPr>
          <w:rFonts w:ascii="Garamond" w:hAnsi="Garamond" w:cs="Segoe UI"/>
          <w:b/>
          <w:bCs/>
          <w:lang w:val="es-MX" w:eastAsia="es-MX"/>
        </w:rPr>
        <w:t>Fondo de Desarrollo Rural de Sumapaz</w:t>
      </w:r>
      <w:r w:rsidRPr="004A6CA9">
        <w:rPr>
          <w:rFonts w:ascii="Garamond" w:hAnsi="Garamond" w:cs="Segoe UI"/>
          <w:lang w:val="es-MX" w:eastAsia="es-MX"/>
        </w:rPr>
        <w:t>, conforme se describe a continuación:</w:t>
      </w:r>
    </w:p>
    <w:p w14:paraId="56F43F41" w14:textId="79FB36A8" w:rsidR="006F44D1" w:rsidRPr="004A6CA9" w:rsidRDefault="006F44D1" w:rsidP="00164F64">
      <w:pPr>
        <w:pStyle w:val="NormalWeb"/>
        <w:jc w:val="both"/>
        <w:rPr>
          <w:rFonts w:ascii="Garamond" w:hAnsi="Garamond" w:cs="Arial"/>
          <w:lang w:val="es-MX"/>
        </w:rPr>
      </w:pPr>
      <w:r w:rsidRPr="004A6CA9">
        <w:rPr>
          <w:rFonts w:ascii="Garamond" w:hAnsi="Garamond" w:cs="Arial"/>
          <w:lang w:val="es-MX"/>
        </w:rPr>
        <w:t xml:space="preserve"> </w:t>
      </w:r>
      <w:r w:rsidR="00762C00" w:rsidRPr="007F46F7">
        <w:rPr>
          <w:rFonts w:ascii="Garamond" w:hAnsi="Garamond"/>
          <w:noProof/>
        </w:rPr>
        <w:drawing>
          <wp:inline distT="0" distB="0" distL="0" distR="0" wp14:anchorId="5BDD2AA9" wp14:editId="5BA1DD31">
            <wp:extent cx="5971540" cy="1674495"/>
            <wp:effectExtent l="38100" t="38100" r="29210" b="40005"/>
            <wp:docPr id="110423579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71540" cy="1674495"/>
                    </a:xfrm>
                    <a:prstGeom prst="rect">
                      <a:avLst/>
                    </a:prstGeom>
                    <a:noFill/>
                    <a:ln w="38100">
                      <a:solidFill>
                        <a:schemeClr val="tx1"/>
                      </a:solidFill>
                    </a:ln>
                  </pic:spPr>
                </pic:pic>
              </a:graphicData>
            </a:graphic>
          </wp:inline>
        </w:drawing>
      </w:r>
    </w:p>
    <w:bookmarkEnd w:id="13"/>
    <w:bookmarkEnd w:id="14"/>
    <w:p w14:paraId="1E1FE64D" w14:textId="77777777" w:rsidR="00926C60" w:rsidRPr="004A6CA9" w:rsidRDefault="00926C60" w:rsidP="00104277">
      <w:pPr>
        <w:pStyle w:val="NormalWeb"/>
        <w:jc w:val="center"/>
        <w:rPr>
          <w:rFonts w:ascii="Garamond" w:hAnsi="Garamond" w:cs="Segoe UI"/>
          <w:lang w:val="es-MX" w:eastAsia="es-MX"/>
        </w:rPr>
      </w:pPr>
    </w:p>
    <w:p w14:paraId="247E802D" w14:textId="77777777" w:rsidR="00926C60" w:rsidRPr="004A6CA9" w:rsidRDefault="00926C60" w:rsidP="00926C60">
      <w:pPr>
        <w:pStyle w:val="NormalWeb"/>
        <w:jc w:val="both"/>
        <w:rPr>
          <w:rFonts w:ascii="Garamond" w:hAnsi="Garamond" w:cs="Segoe UI"/>
          <w:lang w:val="es-MX" w:eastAsia="es-MX"/>
        </w:rPr>
      </w:pPr>
      <w:r w:rsidRPr="004A6CA9">
        <w:rPr>
          <w:rFonts w:ascii="Garamond" w:hAnsi="Garamond" w:cs="Segoe UI"/>
          <w:lang w:val="es-MX" w:eastAsia="es-MX"/>
        </w:rPr>
        <w:t>Las variables que se consideraron para calcular el presupuesto oficial de esta contratación son las siguientes:</w:t>
      </w:r>
    </w:p>
    <w:p w14:paraId="4954001A" w14:textId="77777777" w:rsidR="009B3BF0" w:rsidRPr="004A6CA9" w:rsidRDefault="009B3BF0" w:rsidP="00926C60">
      <w:pPr>
        <w:pStyle w:val="NormalWeb"/>
        <w:jc w:val="both"/>
        <w:rPr>
          <w:rFonts w:ascii="Garamond" w:hAnsi="Garamond" w:cs="Segoe UI"/>
          <w:lang w:val="es-MX" w:eastAsia="es-MX"/>
        </w:rPr>
      </w:pPr>
    </w:p>
    <w:p w14:paraId="41BB7072" w14:textId="77777777" w:rsidR="00926C60" w:rsidRPr="004A6CA9" w:rsidRDefault="00926C60" w:rsidP="00926C60">
      <w:pPr>
        <w:pStyle w:val="NormalWeb"/>
        <w:jc w:val="both"/>
        <w:rPr>
          <w:rFonts w:ascii="Garamond" w:hAnsi="Garamond" w:cs="Segoe UI"/>
          <w:b/>
          <w:bCs/>
          <w:lang w:val="es-MX" w:eastAsia="es-MX"/>
        </w:rPr>
      </w:pPr>
      <w:r w:rsidRPr="004A6CA9">
        <w:rPr>
          <w:rFonts w:ascii="Garamond" w:hAnsi="Garamond" w:cs="Segoe UI"/>
          <w:b/>
          <w:bCs/>
          <w:lang w:val="es-MX" w:eastAsia="es-MX"/>
        </w:rPr>
        <w:t>a. Análisis Técnico</w:t>
      </w:r>
    </w:p>
    <w:p w14:paraId="4ED59E34" w14:textId="77777777" w:rsidR="00926C60" w:rsidRPr="004A6CA9" w:rsidRDefault="00926C60" w:rsidP="00926C60">
      <w:pPr>
        <w:pStyle w:val="NormalWeb"/>
        <w:jc w:val="both"/>
        <w:rPr>
          <w:rFonts w:ascii="Garamond" w:hAnsi="Garamond" w:cs="Segoe UI"/>
          <w:lang w:val="es-MX" w:eastAsia="es-MX"/>
        </w:rPr>
      </w:pPr>
    </w:p>
    <w:p w14:paraId="74231418" w14:textId="25482842" w:rsidR="00926C60" w:rsidRPr="004A6CA9" w:rsidRDefault="00926C60" w:rsidP="00926C60">
      <w:pPr>
        <w:pStyle w:val="NormalWeb"/>
        <w:jc w:val="both"/>
        <w:rPr>
          <w:rFonts w:ascii="Garamond" w:hAnsi="Garamond" w:cs="Segoe UI"/>
          <w:lang w:val="es-MX" w:eastAsia="es-MX"/>
        </w:rPr>
      </w:pPr>
      <w:r w:rsidRPr="004A6CA9">
        <w:rPr>
          <w:rFonts w:ascii="Garamond" w:hAnsi="Garamond" w:cs="Segoe UI"/>
          <w:lang w:val="es-MX" w:eastAsia="es-MX"/>
        </w:rPr>
        <w:t xml:space="preserve">Las especificaciones técnicas corresponden a cada una de las condiciones mínimas obligatorias que integran </w:t>
      </w:r>
      <w:r w:rsidR="00FB5030" w:rsidRPr="004A6CA9">
        <w:rPr>
          <w:rFonts w:ascii="Garamond" w:hAnsi="Garamond" w:cs="Segoe UI"/>
          <w:lang w:val="es-MX" w:eastAsia="es-MX"/>
        </w:rPr>
        <w:t xml:space="preserve">la póliza de </w:t>
      </w:r>
      <w:r w:rsidR="00762C00" w:rsidRPr="004A6CA9">
        <w:rPr>
          <w:rFonts w:ascii="Garamond" w:hAnsi="Garamond" w:cs="Segoe UI"/>
          <w:lang w:val="es-MX" w:eastAsia="es-MX"/>
        </w:rPr>
        <w:t>seguro</w:t>
      </w:r>
      <w:r w:rsidR="00FB5030" w:rsidRPr="004A6CA9">
        <w:rPr>
          <w:rFonts w:ascii="Garamond" w:hAnsi="Garamond" w:cs="Segoe UI"/>
          <w:lang w:val="es-MX" w:eastAsia="es-MX"/>
        </w:rPr>
        <w:t>s</w:t>
      </w:r>
      <w:r w:rsidRPr="004A6CA9">
        <w:rPr>
          <w:rFonts w:ascii="Garamond" w:hAnsi="Garamond" w:cs="Segoe UI"/>
          <w:lang w:val="es-MX" w:eastAsia="es-MX"/>
        </w:rPr>
        <w:t xml:space="preserve"> y que deben ser ofertadas por las aseguradoras interesadas en el proceso, las cuales no otorgan puntaje, y son de carácter habilitante, ya que las mismas son aspectos necesarios para garantizar una protección adecuada de todos y cada uno de los bienes e intereses de la entidad y responden a todas aquellas condiciones muy particulares que hacen que </w:t>
      </w:r>
      <w:r w:rsidR="00FB5030" w:rsidRPr="004A6CA9">
        <w:rPr>
          <w:rFonts w:ascii="Garamond" w:hAnsi="Garamond" w:cs="Segoe UI"/>
          <w:lang w:val="es-MX" w:eastAsia="es-MX"/>
        </w:rPr>
        <w:t xml:space="preserve">el seguro requerido </w:t>
      </w:r>
      <w:r w:rsidRPr="004A6CA9">
        <w:rPr>
          <w:rFonts w:ascii="Garamond" w:hAnsi="Garamond" w:cs="Segoe UI"/>
          <w:lang w:val="es-MX" w:eastAsia="es-MX"/>
        </w:rPr>
        <w:t xml:space="preserve">sea distinto </w:t>
      </w:r>
      <w:r w:rsidRPr="004A6CA9">
        <w:rPr>
          <w:rFonts w:ascii="Garamond" w:hAnsi="Garamond" w:cs="Segoe UI"/>
          <w:lang w:val="es-MX" w:eastAsia="es-MX"/>
        </w:rPr>
        <w:lastRenderedPageBreak/>
        <w:t xml:space="preserve">de las demás entidades públicas y que deben ser incorporados en los formatos técnicos que se establezcan en </w:t>
      </w:r>
      <w:r w:rsidR="008776B5" w:rsidRPr="004A6CA9">
        <w:rPr>
          <w:rFonts w:ascii="Garamond" w:hAnsi="Garamond" w:cs="Segoe UI"/>
          <w:lang w:val="es-MX" w:eastAsia="es-MX"/>
        </w:rPr>
        <w:t>la Invitación Pública</w:t>
      </w:r>
      <w:r w:rsidRPr="004A6CA9">
        <w:rPr>
          <w:rFonts w:ascii="Garamond" w:hAnsi="Garamond" w:cs="Segoe UI"/>
          <w:lang w:val="es-MX" w:eastAsia="es-MX"/>
        </w:rPr>
        <w:t>.</w:t>
      </w:r>
    </w:p>
    <w:p w14:paraId="00C6C972" w14:textId="77777777" w:rsidR="00926C60" w:rsidRPr="004A6CA9" w:rsidRDefault="00926C60" w:rsidP="00926C60">
      <w:pPr>
        <w:pStyle w:val="NormalWeb"/>
        <w:jc w:val="both"/>
        <w:rPr>
          <w:rFonts w:ascii="Garamond" w:hAnsi="Garamond" w:cs="Segoe UI"/>
          <w:lang w:val="es-MX" w:eastAsia="es-MX"/>
        </w:rPr>
      </w:pPr>
    </w:p>
    <w:p w14:paraId="652ABD1B" w14:textId="3B2E7257" w:rsidR="00926C60" w:rsidRPr="004A6CA9" w:rsidRDefault="00926C60" w:rsidP="00926C60">
      <w:pPr>
        <w:pStyle w:val="NormalWeb"/>
        <w:jc w:val="both"/>
        <w:rPr>
          <w:rFonts w:ascii="Garamond" w:hAnsi="Garamond" w:cs="Segoe UI"/>
          <w:lang w:val="es-MX" w:eastAsia="es-MX"/>
        </w:rPr>
      </w:pPr>
      <w:r w:rsidRPr="004A6CA9">
        <w:rPr>
          <w:rFonts w:ascii="Garamond" w:hAnsi="Garamond" w:cs="Segoe UI"/>
          <w:lang w:val="es-MX" w:eastAsia="es-MX"/>
        </w:rPr>
        <w:t xml:space="preserve">La estructura de tales condiciones responde no sólo a las cláusulas y amparos que actualmente </w:t>
      </w:r>
      <w:r w:rsidR="008776B5" w:rsidRPr="004A6CA9">
        <w:rPr>
          <w:rFonts w:ascii="Garamond" w:hAnsi="Garamond" w:cs="Segoe UI"/>
          <w:lang w:val="es-MX" w:eastAsia="es-MX"/>
        </w:rPr>
        <w:t>vienen contratados en la póliza</w:t>
      </w:r>
      <w:r w:rsidRPr="004A6CA9">
        <w:rPr>
          <w:rFonts w:ascii="Garamond" w:hAnsi="Garamond" w:cs="Segoe UI"/>
          <w:lang w:val="es-MX" w:eastAsia="es-MX"/>
        </w:rPr>
        <w:t>, sino a las condiciones actuales del mercado asegurador, las políticas de suscripción y las necesidades de la entidad, de allí que no necesariamente lo que existe actualmente, se podrá mantener o será necesario para los intereses de la entidad.</w:t>
      </w:r>
    </w:p>
    <w:p w14:paraId="33A59279" w14:textId="77777777" w:rsidR="00926C60" w:rsidRPr="004A6CA9" w:rsidRDefault="00926C60" w:rsidP="00926C60">
      <w:pPr>
        <w:pStyle w:val="NormalWeb"/>
        <w:jc w:val="both"/>
        <w:rPr>
          <w:rFonts w:ascii="Garamond" w:hAnsi="Garamond" w:cs="Segoe UI"/>
          <w:lang w:val="es-MX" w:eastAsia="es-MX"/>
        </w:rPr>
      </w:pPr>
    </w:p>
    <w:p w14:paraId="1AF5F888" w14:textId="215F5146" w:rsidR="00926C60" w:rsidRPr="004A6CA9" w:rsidRDefault="00B51105" w:rsidP="00926C60">
      <w:pPr>
        <w:pStyle w:val="NormalWeb"/>
        <w:jc w:val="both"/>
        <w:rPr>
          <w:rFonts w:ascii="Garamond" w:hAnsi="Garamond" w:cs="Segoe UI"/>
          <w:lang w:val="es-MX" w:eastAsia="es-MX"/>
        </w:rPr>
      </w:pPr>
      <w:r w:rsidRPr="004A6CA9">
        <w:rPr>
          <w:rFonts w:ascii="Garamond" w:hAnsi="Garamond" w:cs="Segoe UI"/>
          <w:lang w:val="es-MX" w:eastAsia="es-MX"/>
        </w:rPr>
        <w:t>En ese orden de ideas, el</w:t>
      </w:r>
      <w:r w:rsidR="00926C60" w:rsidRPr="004A6CA9">
        <w:rPr>
          <w:rFonts w:ascii="Garamond" w:hAnsi="Garamond" w:cs="Segoe UI"/>
          <w:lang w:val="es-MX" w:eastAsia="es-MX"/>
        </w:rPr>
        <w:t xml:space="preserve"> estudio marca la pauta de lo que se puede pretender, basados en las necesidades de la Entidad y tomando en consideración las capacidades de las aseguradoras, </w:t>
      </w:r>
      <w:r w:rsidR="00B97494" w:rsidRPr="004A6CA9">
        <w:rPr>
          <w:rFonts w:ascii="Garamond" w:hAnsi="Garamond" w:cs="Segoe UI"/>
          <w:lang w:val="es-MX" w:eastAsia="es-MX"/>
        </w:rPr>
        <w:t>la póliza</w:t>
      </w:r>
      <w:r w:rsidR="00926C60" w:rsidRPr="004A6CA9">
        <w:rPr>
          <w:rFonts w:ascii="Garamond" w:hAnsi="Garamond" w:cs="Segoe UI"/>
          <w:lang w:val="es-MX" w:eastAsia="es-MX"/>
        </w:rPr>
        <w:t xml:space="preserve"> actualmente contratad</w:t>
      </w:r>
      <w:r w:rsidR="00B97494" w:rsidRPr="004A6CA9">
        <w:rPr>
          <w:rFonts w:ascii="Garamond" w:hAnsi="Garamond" w:cs="Segoe UI"/>
          <w:lang w:val="es-MX" w:eastAsia="es-MX"/>
        </w:rPr>
        <w:t>a</w:t>
      </w:r>
      <w:r w:rsidR="00926C60" w:rsidRPr="004A6CA9">
        <w:rPr>
          <w:rFonts w:ascii="Garamond" w:hAnsi="Garamond" w:cs="Segoe UI"/>
          <w:lang w:val="es-MX" w:eastAsia="es-MX"/>
        </w:rPr>
        <w:t xml:space="preserve"> y los demás elementos que pueden influenciar el cubrimiento de</w:t>
      </w:r>
      <w:r w:rsidR="00B97494" w:rsidRPr="004A6CA9">
        <w:rPr>
          <w:rFonts w:ascii="Garamond" w:hAnsi="Garamond" w:cs="Segoe UI"/>
          <w:lang w:val="es-MX" w:eastAsia="es-MX"/>
        </w:rPr>
        <w:t xml:space="preserve">l </w:t>
      </w:r>
      <w:r w:rsidR="00926C60" w:rsidRPr="004A6CA9">
        <w:rPr>
          <w:rFonts w:ascii="Garamond" w:hAnsi="Garamond" w:cs="Segoe UI"/>
          <w:lang w:val="es-MX" w:eastAsia="es-MX"/>
        </w:rPr>
        <w:t>riesgo.</w:t>
      </w:r>
    </w:p>
    <w:p w14:paraId="694C44EF" w14:textId="77777777" w:rsidR="00926C60" w:rsidRPr="004A6CA9" w:rsidRDefault="00926C60" w:rsidP="00926C60">
      <w:pPr>
        <w:pStyle w:val="NormalWeb"/>
        <w:jc w:val="both"/>
        <w:rPr>
          <w:rFonts w:ascii="Garamond" w:hAnsi="Garamond" w:cs="Segoe UI"/>
          <w:lang w:val="es-MX" w:eastAsia="es-MX"/>
        </w:rPr>
      </w:pPr>
    </w:p>
    <w:p w14:paraId="6CAF6B38" w14:textId="7944FE44" w:rsidR="00926C60" w:rsidRPr="004A6CA9" w:rsidRDefault="00926C60" w:rsidP="008777C9">
      <w:pPr>
        <w:pStyle w:val="NormalWeb"/>
        <w:jc w:val="both"/>
        <w:rPr>
          <w:rFonts w:ascii="Garamond" w:hAnsi="Garamond" w:cs="Segoe UI"/>
          <w:lang w:val="es-MX" w:eastAsia="es-MX"/>
        </w:rPr>
      </w:pPr>
      <w:r w:rsidRPr="004A6CA9">
        <w:rPr>
          <w:rFonts w:ascii="Garamond" w:hAnsi="Garamond" w:cs="Segoe UI"/>
          <w:lang w:val="es-MX" w:eastAsia="es-MX"/>
        </w:rPr>
        <w:t xml:space="preserve">Así las cosas, </w:t>
      </w:r>
      <w:r w:rsidR="008777C9" w:rsidRPr="004A6CA9">
        <w:rPr>
          <w:rFonts w:ascii="Garamond" w:hAnsi="Garamond" w:cs="Segoe UI"/>
          <w:lang w:val="es-MX" w:eastAsia="es-MX"/>
        </w:rPr>
        <w:t>en el Anexo No. 1 Condiciones Técnicas Básicas Obligatorias, se incorporarán los aspectos técnicos mínimos que deben ser ofertados de manera obligatoria por parte de los oferentes.</w:t>
      </w:r>
    </w:p>
    <w:p w14:paraId="3B2BA1AA" w14:textId="77777777" w:rsidR="00F923F3" w:rsidRPr="004A6CA9" w:rsidRDefault="00F923F3" w:rsidP="008777C9">
      <w:pPr>
        <w:pStyle w:val="NormalWeb"/>
        <w:jc w:val="both"/>
        <w:rPr>
          <w:rFonts w:ascii="Garamond" w:hAnsi="Garamond" w:cs="Segoe UI"/>
          <w:lang w:val="es-MX" w:eastAsia="es-MX"/>
        </w:rPr>
      </w:pPr>
    </w:p>
    <w:p w14:paraId="20B13D1B" w14:textId="77777777" w:rsidR="00926C60" w:rsidRPr="004A6CA9" w:rsidRDefault="00926C60" w:rsidP="00926C60">
      <w:pPr>
        <w:pStyle w:val="NormalWeb"/>
        <w:jc w:val="both"/>
        <w:rPr>
          <w:rFonts w:ascii="Garamond" w:hAnsi="Garamond" w:cs="Segoe UI"/>
          <w:b/>
          <w:bCs/>
          <w:lang w:val="es-MX" w:eastAsia="es-MX"/>
        </w:rPr>
      </w:pPr>
      <w:r w:rsidRPr="004A6CA9">
        <w:rPr>
          <w:rFonts w:ascii="Garamond" w:hAnsi="Garamond" w:cs="Segoe UI"/>
          <w:b/>
          <w:bCs/>
          <w:lang w:val="es-MX" w:eastAsia="es-MX"/>
        </w:rPr>
        <w:t>b. Análisis Económico</w:t>
      </w:r>
    </w:p>
    <w:p w14:paraId="4A81EEBA" w14:textId="77777777" w:rsidR="00926C60" w:rsidRPr="004A6CA9" w:rsidRDefault="00926C60" w:rsidP="00926C60">
      <w:pPr>
        <w:pStyle w:val="NormalWeb"/>
        <w:jc w:val="both"/>
        <w:rPr>
          <w:rFonts w:ascii="Garamond" w:hAnsi="Garamond" w:cs="Segoe UI"/>
          <w:lang w:val="es-MX" w:eastAsia="es-MX"/>
        </w:rPr>
      </w:pPr>
    </w:p>
    <w:p w14:paraId="75B03F11" w14:textId="77777777" w:rsidR="00926C60" w:rsidRPr="004A6CA9" w:rsidRDefault="00926C60" w:rsidP="00926C60">
      <w:pPr>
        <w:pStyle w:val="NormalWeb"/>
        <w:jc w:val="both"/>
        <w:rPr>
          <w:rFonts w:ascii="Garamond" w:hAnsi="Garamond" w:cs="Segoe UI"/>
          <w:lang w:val="es-MX" w:eastAsia="es-MX"/>
        </w:rPr>
      </w:pPr>
      <w:r w:rsidRPr="004A6CA9">
        <w:rPr>
          <w:rFonts w:ascii="Garamond" w:hAnsi="Garamond" w:cs="Segoe UI"/>
          <w:lang w:val="es-MX" w:eastAsia="es-MX"/>
        </w:rPr>
        <w:t>A partir de la Ley 45 de 1990 el Gobierno Nacional liberó las tarifas que las compañías de seguros pueden cobrar en cualquiera de los ramos de seguros que ofrezcan. Por lo tanto, el costo de cualquier seguro está influenciado por múltiples factores entre los cuales podemos citar: las condiciones de reaseguro de los riesgos amparados, las políticas de suscripción de las aseguradoras, el tipo de riesgo a cubrir, la experiencia en siniestros general del ramo y específica del cliente, las tarifas existentes en el mercado para riesgos similares, los cálculos actuariales efectuados para la explotación del ramo y los costos administrativos, entre otros.</w:t>
      </w:r>
    </w:p>
    <w:p w14:paraId="057065CB" w14:textId="77777777" w:rsidR="00926C60" w:rsidRPr="004A6CA9" w:rsidRDefault="00926C60" w:rsidP="00926C60">
      <w:pPr>
        <w:pStyle w:val="NormalWeb"/>
        <w:jc w:val="both"/>
        <w:rPr>
          <w:rFonts w:ascii="Garamond" w:hAnsi="Garamond" w:cs="Segoe UI"/>
          <w:lang w:val="es-MX" w:eastAsia="es-MX"/>
        </w:rPr>
      </w:pPr>
    </w:p>
    <w:p w14:paraId="43FDBE8A" w14:textId="77777777" w:rsidR="00926C60" w:rsidRPr="004A6CA9" w:rsidRDefault="00926C60" w:rsidP="00926C60">
      <w:pPr>
        <w:pStyle w:val="NormalWeb"/>
        <w:jc w:val="both"/>
        <w:rPr>
          <w:rFonts w:ascii="Garamond" w:hAnsi="Garamond" w:cs="Segoe UI"/>
          <w:lang w:val="es-MX" w:eastAsia="es-MX"/>
        </w:rPr>
      </w:pPr>
      <w:r w:rsidRPr="004A6CA9">
        <w:rPr>
          <w:rFonts w:ascii="Garamond" w:hAnsi="Garamond" w:cs="Segoe UI"/>
          <w:lang w:val="es-MX" w:eastAsia="es-MX"/>
        </w:rPr>
        <w:t xml:space="preserve">En razón a ello las compañías de seguros no acostumbran presentar términos y condiciones para elaboración de estudios de mercado y se ha observado en procesos similares que cuando se recibe la información indicativa de costos y condiciones, ellas no corresponden con los valores y términos reales que se ofrecen posteriormente dentro de los procesos de contratación administrativa, situación perfectamente entendible cuando las entidades aseguradoras mantienen suma reserva sobre las ofertas que presentan a los procesos de contratación administrativa de seguros. </w:t>
      </w:r>
    </w:p>
    <w:p w14:paraId="78838AE6" w14:textId="77777777" w:rsidR="00926C60" w:rsidRPr="004A6CA9" w:rsidRDefault="00926C60" w:rsidP="00926C60">
      <w:pPr>
        <w:pStyle w:val="NormalWeb"/>
        <w:jc w:val="both"/>
        <w:rPr>
          <w:rFonts w:ascii="Garamond" w:hAnsi="Garamond" w:cs="Segoe UI"/>
          <w:lang w:val="es-MX" w:eastAsia="es-MX"/>
        </w:rPr>
      </w:pPr>
    </w:p>
    <w:p w14:paraId="5A580680" w14:textId="528BF79F" w:rsidR="00926C60" w:rsidRPr="004A6CA9" w:rsidRDefault="00926C60" w:rsidP="00926C60">
      <w:pPr>
        <w:pStyle w:val="NormalWeb"/>
        <w:jc w:val="both"/>
        <w:rPr>
          <w:rFonts w:ascii="Garamond" w:hAnsi="Garamond" w:cs="Segoe UI"/>
          <w:lang w:val="es-MX" w:eastAsia="es-MX"/>
        </w:rPr>
      </w:pPr>
      <w:r w:rsidRPr="004A6CA9">
        <w:rPr>
          <w:rFonts w:ascii="Garamond" w:hAnsi="Garamond" w:cs="Segoe UI"/>
          <w:lang w:val="es-MX" w:eastAsia="es-MX"/>
        </w:rPr>
        <w:t>Así las cosas, para determinar el valor aproximado de los seguros, se consideró apropiado establecer dicho monto consultando el valor de las tarifas de los seguros actualmente contratados al igual que los costos porcentuales de entidades c</w:t>
      </w:r>
      <w:r w:rsidR="006F44D1" w:rsidRPr="004A6CA9">
        <w:rPr>
          <w:rFonts w:ascii="Garamond" w:hAnsi="Garamond" w:cs="Segoe UI"/>
          <w:lang w:val="es-MX" w:eastAsia="es-MX"/>
        </w:rPr>
        <w:t>on pólizas de seguros similares, obteniendo los siguientes resultados:</w:t>
      </w:r>
    </w:p>
    <w:p w14:paraId="1FD05467" w14:textId="1FD921D1" w:rsidR="006F44D1" w:rsidRPr="004A6CA9" w:rsidRDefault="006F44D1" w:rsidP="00926C60">
      <w:pPr>
        <w:pStyle w:val="NormalWeb"/>
        <w:jc w:val="both"/>
        <w:rPr>
          <w:rFonts w:ascii="Garamond" w:hAnsi="Garamond" w:cs="Segoe UI"/>
          <w:lang w:val="es-MX" w:eastAsia="es-MX"/>
        </w:rPr>
      </w:pPr>
      <w:r w:rsidRPr="004A6CA9">
        <w:rPr>
          <w:rFonts w:ascii="Garamond" w:hAnsi="Garamond" w:cs="Segoe UI"/>
          <w:lang w:val="es-MX" w:eastAsia="es-MX"/>
        </w:rPr>
        <w:lastRenderedPageBreak/>
        <w:t xml:space="preserve"> </w:t>
      </w:r>
      <w:r w:rsidR="000C6F5A" w:rsidRPr="007F46F7">
        <w:rPr>
          <w:rFonts w:ascii="Garamond" w:hAnsi="Garamond"/>
          <w:noProof/>
        </w:rPr>
        <w:drawing>
          <wp:inline distT="0" distB="0" distL="0" distR="0" wp14:anchorId="27EDA2A8" wp14:editId="65F50D24">
            <wp:extent cx="5971540" cy="1609725"/>
            <wp:effectExtent l="38100" t="38100" r="29210" b="47625"/>
            <wp:docPr id="419733434"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71540" cy="1609725"/>
                    </a:xfrm>
                    <a:prstGeom prst="rect">
                      <a:avLst/>
                    </a:prstGeom>
                    <a:noFill/>
                    <a:ln w="38100">
                      <a:solidFill>
                        <a:schemeClr val="tx1"/>
                      </a:solidFill>
                    </a:ln>
                  </pic:spPr>
                </pic:pic>
              </a:graphicData>
            </a:graphic>
          </wp:inline>
        </w:drawing>
      </w:r>
    </w:p>
    <w:p w14:paraId="5B364842" w14:textId="77777777" w:rsidR="00AC174F" w:rsidRPr="004A6CA9" w:rsidRDefault="00AC174F" w:rsidP="00AC174F">
      <w:pPr>
        <w:pStyle w:val="Standard"/>
        <w:rPr>
          <w:rFonts w:ascii="Garamond" w:hAnsi="Garamond" w:cs="Arial"/>
          <w:b/>
          <w:sz w:val="24"/>
          <w:szCs w:val="24"/>
        </w:rPr>
      </w:pPr>
    </w:p>
    <w:p w14:paraId="7CD544A9" w14:textId="0582ECAE" w:rsidR="00AC174F" w:rsidRPr="004A6CA9" w:rsidRDefault="00AC174F" w:rsidP="00AC174F">
      <w:pPr>
        <w:pStyle w:val="Standard"/>
        <w:pBdr>
          <w:top w:val="single" w:sz="4" w:space="1" w:color="auto"/>
          <w:left w:val="single" w:sz="4" w:space="4" w:color="auto"/>
          <w:bottom w:val="single" w:sz="4" w:space="1" w:color="auto"/>
          <w:right w:val="single" w:sz="4" w:space="4" w:color="auto"/>
        </w:pBdr>
        <w:shd w:val="clear" w:color="auto" w:fill="DBE5F1" w:themeFill="accent1" w:themeFillTint="33"/>
        <w:jc w:val="both"/>
        <w:rPr>
          <w:rFonts w:ascii="Garamond" w:hAnsi="Garamond" w:cs="Arial"/>
          <w:b/>
          <w:sz w:val="24"/>
          <w:szCs w:val="24"/>
        </w:rPr>
      </w:pPr>
      <w:r w:rsidRPr="004A6CA9">
        <w:rPr>
          <w:rFonts w:ascii="Garamond" w:hAnsi="Garamond" w:cs="Arial"/>
          <w:b/>
          <w:sz w:val="24"/>
          <w:szCs w:val="24"/>
        </w:rPr>
        <w:t xml:space="preserve">5. </w:t>
      </w:r>
      <w:r w:rsidR="006643BA" w:rsidRPr="004A6CA9">
        <w:rPr>
          <w:rFonts w:ascii="Garamond" w:hAnsi="Garamond" w:cs="Arial"/>
          <w:b/>
          <w:sz w:val="24"/>
          <w:szCs w:val="24"/>
        </w:rPr>
        <w:t>ANÁLISIS DEL SECTOR Y DE LOS OFERENTES</w:t>
      </w:r>
    </w:p>
    <w:p w14:paraId="49B10B39" w14:textId="77777777" w:rsidR="006643BA" w:rsidRPr="004A6CA9" w:rsidRDefault="006643BA" w:rsidP="00F768D0">
      <w:pPr>
        <w:pStyle w:val="Standard"/>
        <w:autoSpaceDE w:val="0"/>
        <w:jc w:val="both"/>
        <w:rPr>
          <w:rFonts w:ascii="Garamond" w:hAnsi="Garamond" w:cs="Garamond"/>
          <w:sz w:val="24"/>
          <w:szCs w:val="24"/>
        </w:rPr>
      </w:pPr>
      <w:bookmarkStart w:id="15" w:name="_Hlk79056957"/>
    </w:p>
    <w:p w14:paraId="2EE1FD32" w14:textId="2AD846E2" w:rsidR="00F768D0" w:rsidRPr="004A6CA9" w:rsidRDefault="00F768D0" w:rsidP="00F768D0">
      <w:pPr>
        <w:pStyle w:val="Standard"/>
        <w:autoSpaceDE w:val="0"/>
        <w:jc w:val="both"/>
        <w:rPr>
          <w:rFonts w:ascii="Garamond" w:hAnsi="Garamond" w:cs="Garamond"/>
          <w:sz w:val="24"/>
          <w:szCs w:val="24"/>
        </w:rPr>
      </w:pPr>
      <w:r w:rsidRPr="004A6CA9">
        <w:rPr>
          <w:rFonts w:ascii="Garamond" w:hAnsi="Garamond" w:cs="Garamond"/>
          <w:sz w:val="24"/>
          <w:szCs w:val="24"/>
        </w:rPr>
        <w:t xml:space="preserve">Atendiendo lo dispuesto en el artículo 2.2.1.1.1.6.1 del Decreto </w:t>
      </w:r>
      <w:r w:rsidR="000D69A7" w:rsidRPr="004A6CA9">
        <w:rPr>
          <w:rFonts w:ascii="Garamond" w:hAnsi="Garamond" w:cs="Garamond"/>
          <w:sz w:val="24"/>
          <w:szCs w:val="24"/>
        </w:rPr>
        <w:t>1082 de 2015, la Secretaría Distrital de Gobierno – Fondo de Desarrollo Rural de Sumapaz requiere la celebración de un contrato de seguros, para lo cual se elaboró y se anexa el correspondiente análisis del sector</w:t>
      </w:r>
      <w:r w:rsidR="00C52850">
        <w:rPr>
          <w:rFonts w:ascii="Garamond" w:hAnsi="Garamond" w:cs="Garamond"/>
          <w:sz w:val="24"/>
          <w:szCs w:val="24"/>
        </w:rPr>
        <w:t xml:space="preserve"> en documento individual denominado “Anexo No. </w:t>
      </w:r>
      <w:r w:rsidR="009C1BB7">
        <w:rPr>
          <w:rFonts w:ascii="Garamond" w:hAnsi="Garamond" w:cs="Garamond"/>
          <w:sz w:val="24"/>
          <w:szCs w:val="24"/>
        </w:rPr>
        <w:t>6</w:t>
      </w:r>
      <w:r w:rsidR="00C52850">
        <w:rPr>
          <w:rFonts w:ascii="Garamond" w:hAnsi="Garamond" w:cs="Garamond"/>
          <w:sz w:val="24"/>
          <w:szCs w:val="24"/>
        </w:rPr>
        <w:t xml:space="preserve"> Estudio del Sector” y el cual se adjunta</w:t>
      </w:r>
      <w:r w:rsidR="000D69A7" w:rsidRPr="004A6CA9">
        <w:rPr>
          <w:rFonts w:ascii="Garamond" w:hAnsi="Garamond" w:cs="Garamond"/>
          <w:sz w:val="24"/>
          <w:szCs w:val="24"/>
        </w:rPr>
        <w:t xml:space="preserve"> como soporte del presente proceso de contratación.</w:t>
      </w:r>
      <w:r w:rsidRPr="004A6CA9">
        <w:rPr>
          <w:rFonts w:ascii="Garamond" w:hAnsi="Garamond" w:cs="Garamond"/>
          <w:sz w:val="24"/>
          <w:szCs w:val="24"/>
        </w:rPr>
        <w:t xml:space="preserve"> </w:t>
      </w:r>
    </w:p>
    <w:p w14:paraId="284022C8" w14:textId="77777777" w:rsidR="00785644" w:rsidRPr="004A6CA9" w:rsidRDefault="00785644" w:rsidP="00900F6B">
      <w:pPr>
        <w:pStyle w:val="Standard"/>
        <w:jc w:val="both"/>
        <w:rPr>
          <w:rFonts w:ascii="Garamond" w:hAnsi="Garamond" w:cs="Arial"/>
          <w:b/>
          <w:bCs/>
          <w:sz w:val="24"/>
          <w:szCs w:val="24"/>
          <w:lang w:val="es-ES"/>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785644" w:rsidRPr="007F46F7" w14:paraId="23523836" w14:textId="77777777" w:rsidTr="00C438CD">
        <w:trPr>
          <w:jc w:val="center"/>
        </w:trPr>
        <w:tc>
          <w:tcPr>
            <w:tcW w:w="9498" w:type="dxa"/>
            <w:shd w:val="clear" w:color="auto" w:fill="DBE5F1" w:themeFill="accent1" w:themeFillTint="33"/>
          </w:tcPr>
          <w:p w14:paraId="3F831891" w14:textId="6B01A96B" w:rsidR="00785644" w:rsidRPr="004A6CA9" w:rsidRDefault="00C438CD" w:rsidP="00785644">
            <w:pPr>
              <w:pStyle w:val="Standard"/>
              <w:jc w:val="both"/>
              <w:rPr>
                <w:rFonts w:ascii="Garamond" w:hAnsi="Garamond" w:cs="Arial"/>
                <w:b/>
                <w:sz w:val="24"/>
                <w:szCs w:val="24"/>
              </w:rPr>
            </w:pPr>
            <w:r w:rsidRPr="004A6CA9">
              <w:rPr>
                <w:rFonts w:ascii="Garamond" w:hAnsi="Garamond" w:cs="Arial"/>
                <w:b/>
                <w:sz w:val="24"/>
                <w:szCs w:val="24"/>
              </w:rPr>
              <w:t>6</w:t>
            </w:r>
            <w:r w:rsidR="00785644" w:rsidRPr="004A6CA9">
              <w:rPr>
                <w:rFonts w:ascii="Garamond" w:hAnsi="Garamond" w:cs="Arial"/>
                <w:b/>
                <w:sz w:val="24"/>
                <w:szCs w:val="24"/>
              </w:rPr>
              <w:t>. CERTIFICADO DE DISPONIBILIDAD PRESUPUESTAL</w:t>
            </w:r>
          </w:p>
        </w:tc>
      </w:tr>
    </w:tbl>
    <w:p w14:paraId="244338AD" w14:textId="77777777" w:rsidR="00785644" w:rsidRPr="004A6CA9" w:rsidRDefault="00785644" w:rsidP="00785644">
      <w:pPr>
        <w:rPr>
          <w:rFonts w:ascii="Garamond" w:hAnsi="Garamond"/>
        </w:rPr>
      </w:pPr>
    </w:p>
    <w:p w14:paraId="798E803B" w14:textId="0F2CEED8" w:rsidR="00CA1CAE" w:rsidRPr="004A6CA9" w:rsidRDefault="00CA1CAE" w:rsidP="00CA1CAE">
      <w:pPr>
        <w:pStyle w:val="Standard"/>
        <w:tabs>
          <w:tab w:val="left" w:pos="6743"/>
        </w:tabs>
        <w:jc w:val="both"/>
        <w:rPr>
          <w:rFonts w:ascii="Garamond" w:hAnsi="Garamond" w:cs="Arial"/>
          <w:sz w:val="24"/>
          <w:szCs w:val="24"/>
          <w:lang w:val="es-MX"/>
        </w:rPr>
      </w:pPr>
      <w:r w:rsidRPr="004A6CA9">
        <w:rPr>
          <w:rFonts w:ascii="Garamond" w:hAnsi="Garamond" w:cs="Arial"/>
          <w:sz w:val="24"/>
          <w:szCs w:val="24"/>
          <w:lang w:val="es-MX"/>
        </w:rPr>
        <w:t xml:space="preserve">El presupuesto oficial se estima en la suma de </w:t>
      </w:r>
      <w:r w:rsidR="00C438CD" w:rsidRPr="004A6CA9">
        <w:rPr>
          <w:rFonts w:ascii="Garamond" w:hAnsi="Garamond" w:cs="Arial"/>
          <w:b/>
          <w:sz w:val="24"/>
          <w:szCs w:val="24"/>
        </w:rPr>
        <w:t>CATORCE MILLONES QUINIENTOS TRES MIL SEISCIENTOS SETENTA PESOS ($14.503.670) M/CTE</w:t>
      </w:r>
      <w:r w:rsidRPr="004A6CA9">
        <w:rPr>
          <w:rFonts w:ascii="Garamond" w:hAnsi="Garamond" w:cs="Arial"/>
          <w:sz w:val="24"/>
          <w:szCs w:val="24"/>
          <w:lang w:val="es-MX"/>
        </w:rPr>
        <w:t>, de la vigencia fiscal 202</w:t>
      </w:r>
      <w:r w:rsidR="00F359E3" w:rsidRPr="004A6CA9">
        <w:rPr>
          <w:rFonts w:ascii="Garamond" w:hAnsi="Garamond" w:cs="Arial"/>
          <w:sz w:val="24"/>
          <w:szCs w:val="24"/>
          <w:lang w:val="es-MX"/>
        </w:rPr>
        <w:t>6</w:t>
      </w:r>
      <w:r w:rsidRPr="004A6CA9">
        <w:rPr>
          <w:rFonts w:ascii="Garamond" w:hAnsi="Garamond" w:cs="Arial"/>
          <w:sz w:val="24"/>
          <w:szCs w:val="24"/>
          <w:lang w:val="es-MX"/>
        </w:rPr>
        <w:t>, el cual se desagrega con cargo a los siguientes rubros:</w:t>
      </w:r>
    </w:p>
    <w:p w14:paraId="6ADA432E" w14:textId="77777777" w:rsidR="00CA1CAE" w:rsidRPr="004A6CA9" w:rsidRDefault="00CA1CAE" w:rsidP="00CA1CAE">
      <w:pPr>
        <w:pStyle w:val="Standard"/>
        <w:tabs>
          <w:tab w:val="left" w:pos="6743"/>
        </w:tabs>
        <w:jc w:val="both"/>
        <w:rPr>
          <w:rFonts w:ascii="Garamond" w:hAnsi="Garamond" w:cs="Arial"/>
          <w:color w:val="FF0000"/>
          <w:sz w:val="24"/>
          <w:szCs w:val="24"/>
          <w:lang w:val="es-MX"/>
        </w:rPr>
      </w:pPr>
    </w:p>
    <w:tbl>
      <w:tblPr>
        <w:tblStyle w:val="Tablanormal11"/>
        <w:tblW w:w="5000" w:type="pct"/>
        <w:tblLook w:val="04A0" w:firstRow="1" w:lastRow="0" w:firstColumn="1" w:lastColumn="0" w:noHBand="0" w:noVBand="1"/>
      </w:tblPr>
      <w:tblGrid>
        <w:gridCol w:w="2889"/>
        <w:gridCol w:w="2562"/>
        <w:gridCol w:w="2011"/>
        <w:gridCol w:w="1932"/>
      </w:tblGrid>
      <w:tr w:rsidR="00CA1CAE" w:rsidRPr="007F46F7" w14:paraId="71257063" w14:textId="77777777" w:rsidTr="003C2FF1">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370" w:type="pct"/>
            <w:vAlign w:val="center"/>
            <w:hideMark/>
          </w:tcPr>
          <w:p w14:paraId="52501D57" w14:textId="77777777" w:rsidR="00CA1CAE" w:rsidRPr="004A6CA9" w:rsidRDefault="00CA1CAE" w:rsidP="003C2FF1">
            <w:pPr>
              <w:widowControl/>
              <w:suppressAutoHyphens w:val="0"/>
              <w:autoSpaceDN/>
              <w:jc w:val="center"/>
              <w:textAlignment w:val="auto"/>
              <w:rPr>
                <w:rFonts w:ascii="Garamond" w:hAnsi="Garamond" w:cs="Times New Roman"/>
                <w:b w:val="0"/>
                <w:bCs w:val="0"/>
                <w:kern w:val="0"/>
                <w:lang w:eastAsia="es-CO" w:bidi="ar-SA"/>
              </w:rPr>
            </w:pPr>
            <w:r w:rsidRPr="004A6CA9">
              <w:rPr>
                <w:rFonts w:ascii="Garamond" w:hAnsi="Garamond" w:cs="Times New Roman"/>
                <w:kern w:val="0"/>
                <w:lang w:eastAsia="es-CO" w:bidi="ar-SA"/>
              </w:rPr>
              <w:t>CODIGO</w:t>
            </w:r>
          </w:p>
        </w:tc>
        <w:tc>
          <w:tcPr>
            <w:tcW w:w="1420" w:type="pct"/>
            <w:vAlign w:val="center"/>
            <w:hideMark/>
          </w:tcPr>
          <w:p w14:paraId="66828684" w14:textId="0A971189" w:rsidR="00CA1CAE" w:rsidRPr="004A6CA9" w:rsidRDefault="00CA1CAE" w:rsidP="003C2FF1">
            <w:pPr>
              <w:widowControl/>
              <w:suppressAutoHyphens w:val="0"/>
              <w:autoSpaceDN/>
              <w:jc w:val="center"/>
              <w:textAlignment w:val="auto"/>
              <w:cnfStyle w:val="100000000000" w:firstRow="1" w:lastRow="0" w:firstColumn="0" w:lastColumn="0" w:oddVBand="0" w:evenVBand="0" w:oddHBand="0" w:evenHBand="0" w:firstRowFirstColumn="0" w:firstRowLastColumn="0" w:lastRowFirstColumn="0" w:lastRowLastColumn="0"/>
              <w:rPr>
                <w:rFonts w:ascii="Garamond" w:hAnsi="Garamond" w:cs="Times New Roman"/>
                <w:b w:val="0"/>
                <w:bCs w:val="0"/>
                <w:kern w:val="0"/>
                <w:lang w:eastAsia="es-CO" w:bidi="ar-SA"/>
              </w:rPr>
            </w:pPr>
            <w:r w:rsidRPr="004A6CA9">
              <w:rPr>
                <w:rFonts w:ascii="Garamond" w:hAnsi="Garamond" w:cs="Times New Roman"/>
                <w:kern w:val="0"/>
                <w:lang w:eastAsia="es-CO" w:bidi="ar-SA"/>
              </w:rPr>
              <w:t>DESCRIPCIÓN</w:t>
            </w:r>
          </w:p>
        </w:tc>
        <w:tc>
          <w:tcPr>
            <w:tcW w:w="1126" w:type="pct"/>
            <w:vAlign w:val="center"/>
            <w:hideMark/>
          </w:tcPr>
          <w:p w14:paraId="386F7615" w14:textId="6088659F" w:rsidR="00CA1CAE" w:rsidRPr="004A6CA9" w:rsidRDefault="00CA1CAE" w:rsidP="003C2FF1">
            <w:pPr>
              <w:widowControl/>
              <w:suppressAutoHyphens w:val="0"/>
              <w:autoSpaceDN/>
              <w:jc w:val="center"/>
              <w:textAlignment w:val="auto"/>
              <w:cnfStyle w:val="100000000000" w:firstRow="1" w:lastRow="0" w:firstColumn="0" w:lastColumn="0" w:oddVBand="0" w:evenVBand="0" w:oddHBand="0" w:evenHBand="0" w:firstRowFirstColumn="0" w:firstRowLastColumn="0" w:lastRowFirstColumn="0" w:lastRowLastColumn="0"/>
              <w:rPr>
                <w:rFonts w:ascii="Garamond" w:hAnsi="Garamond" w:cs="Times New Roman"/>
                <w:b w:val="0"/>
                <w:bCs w:val="0"/>
                <w:kern w:val="0"/>
                <w:lang w:eastAsia="es-CO" w:bidi="ar-SA"/>
              </w:rPr>
            </w:pPr>
            <w:r w:rsidRPr="004A6CA9">
              <w:rPr>
                <w:rFonts w:ascii="Garamond" w:hAnsi="Garamond" w:cs="Times New Roman"/>
                <w:kern w:val="0"/>
                <w:lang w:eastAsia="es-CO" w:bidi="ar-SA"/>
              </w:rPr>
              <w:t>RAMOS</w:t>
            </w:r>
          </w:p>
        </w:tc>
        <w:tc>
          <w:tcPr>
            <w:tcW w:w="1085" w:type="pct"/>
            <w:vAlign w:val="center"/>
            <w:hideMark/>
          </w:tcPr>
          <w:p w14:paraId="2711CE56" w14:textId="2A29D7EE" w:rsidR="00CA1CAE" w:rsidRPr="004A6CA9" w:rsidRDefault="00CA1CAE" w:rsidP="003C2FF1">
            <w:pPr>
              <w:widowControl/>
              <w:suppressAutoHyphens w:val="0"/>
              <w:autoSpaceDN/>
              <w:jc w:val="center"/>
              <w:textAlignment w:val="auto"/>
              <w:cnfStyle w:val="100000000000" w:firstRow="1" w:lastRow="0" w:firstColumn="0" w:lastColumn="0" w:oddVBand="0" w:evenVBand="0" w:oddHBand="0" w:evenHBand="0" w:firstRowFirstColumn="0" w:firstRowLastColumn="0" w:lastRowFirstColumn="0" w:lastRowLastColumn="0"/>
              <w:rPr>
                <w:rFonts w:ascii="Garamond" w:hAnsi="Garamond" w:cs="Times New Roman"/>
                <w:b w:val="0"/>
                <w:bCs w:val="0"/>
                <w:kern w:val="0"/>
                <w:lang w:eastAsia="es-CO" w:bidi="ar-SA"/>
              </w:rPr>
            </w:pPr>
            <w:r w:rsidRPr="004A6CA9">
              <w:rPr>
                <w:rFonts w:ascii="Garamond" w:hAnsi="Garamond" w:cs="Times New Roman"/>
                <w:kern w:val="0"/>
                <w:lang w:eastAsia="es-CO" w:bidi="ar-SA"/>
              </w:rPr>
              <w:t>SALDO PROCESO ENTIDAD 202</w:t>
            </w:r>
            <w:r w:rsidR="000C7DD5" w:rsidRPr="004A6CA9">
              <w:rPr>
                <w:rFonts w:ascii="Garamond" w:hAnsi="Garamond" w:cs="Times New Roman"/>
                <w:kern w:val="0"/>
                <w:lang w:eastAsia="es-CO" w:bidi="ar-SA"/>
              </w:rPr>
              <w:t>6</w:t>
            </w:r>
          </w:p>
        </w:tc>
      </w:tr>
      <w:tr w:rsidR="00CA1CAE" w:rsidRPr="007F46F7" w14:paraId="14C7D9F8" w14:textId="77777777" w:rsidTr="003C2FF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370" w:type="pct"/>
            <w:vAlign w:val="center"/>
            <w:hideMark/>
          </w:tcPr>
          <w:p w14:paraId="44557A2E" w14:textId="77777777" w:rsidR="00CA1CAE" w:rsidRPr="004A6CA9" w:rsidRDefault="00CA1CAE" w:rsidP="003C2FF1">
            <w:pPr>
              <w:widowControl/>
              <w:suppressAutoHyphens w:val="0"/>
              <w:autoSpaceDN/>
              <w:jc w:val="center"/>
              <w:textAlignment w:val="auto"/>
              <w:rPr>
                <w:rFonts w:ascii="Garamond" w:hAnsi="Garamond" w:cs="Times New Roman"/>
                <w:kern w:val="0"/>
                <w:lang w:eastAsia="es-CO" w:bidi="ar-SA"/>
              </w:rPr>
            </w:pPr>
            <w:r w:rsidRPr="004A6CA9">
              <w:rPr>
                <w:rFonts w:ascii="Garamond" w:hAnsi="Garamond" w:cs="Times New Roman"/>
                <w:kern w:val="0"/>
                <w:lang w:eastAsia="es-CO" w:bidi="ar-SA"/>
              </w:rPr>
              <w:t>O21202020070103010271311</w:t>
            </w:r>
          </w:p>
        </w:tc>
        <w:tc>
          <w:tcPr>
            <w:tcW w:w="1420" w:type="pct"/>
            <w:vAlign w:val="center"/>
            <w:hideMark/>
          </w:tcPr>
          <w:p w14:paraId="1E3D0610" w14:textId="77777777" w:rsidR="00CA1CAE" w:rsidRPr="004A6CA9" w:rsidRDefault="00CA1CAE" w:rsidP="003C2FF1">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ascii="Garamond" w:hAnsi="Garamond" w:cs="Times New Roman"/>
                <w:kern w:val="0"/>
                <w:lang w:eastAsia="es-CO" w:bidi="ar-SA"/>
              </w:rPr>
            </w:pPr>
            <w:r w:rsidRPr="004A6CA9">
              <w:rPr>
                <w:rFonts w:ascii="Garamond" w:hAnsi="Garamond" w:cs="Times New Roman"/>
                <w:kern w:val="0"/>
                <w:lang w:eastAsia="es-CO" w:bidi="ar-SA"/>
              </w:rPr>
              <w:t>Servicios de seguros de vida individual</w:t>
            </w:r>
          </w:p>
        </w:tc>
        <w:tc>
          <w:tcPr>
            <w:tcW w:w="1126" w:type="pct"/>
            <w:vAlign w:val="center"/>
            <w:hideMark/>
          </w:tcPr>
          <w:p w14:paraId="261E5501" w14:textId="77777777" w:rsidR="00CA1CAE" w:rsidRPr="004A6CA9" w:rsidRDefault="00CA1CAE" w:rsidP="003C2FF1">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ascii="Garamond" w:hAnsi="Garamond" w:cs="Times New Roman"/>
                <w:kern w:val="0"/>
                <w:lang w:eastAsia="es-CO" w:bidi="ar-SA"/>
              </w:rPr>
            </w:pPr>
            <w:r w:rsidRPr="004A6CA9">
              <w:rPr>
                <w:rFonts w:ascii="Garamond" w:hAnsi="Garamond" w:cs="Times New Roman"/>
                <w:kern w:val="0"/>
                <w:lang w:eastAsia="es-CO" w:bidi="ar-SA"/>
              </w:rPr>
              <w:t>Vida Grupo</w:t>
            </w:r>
          </w:p>
        </w:tc>
        <w:tc>
          <w:tcPr>
            <w:tcW w:w="1085" w:type="pct"/>
            <w:vAlign w:val="center"/>
            <w:hideMark/>
          </w:tcPr>
          <w:p w14:paraId="74AFBBE3" w14:textId="4B08D6A9" w:rsidR="00CA1CAE" w:rsidRPr="004A6CA9" w:rsidRDefault="00F359E3" w:rsidP="003C2FF1">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ascii="Garamond" w:hAnsi="Garamond" w:cs="Times New Roman"/>
                <w:kern w:val="0"/>
                <w:lang w:eastAsia="es-CO" w:bidi="ar-SA"/>
              </w:rPr>
            </w:pPr>
            <w:r w:rsidRPr="004A6CA9">
              <w:rPr>
                <w:rFonts w:ascii="Garamond" w:hAnsi="Garamond" w:cs="Times New Roman"/>
                <w:kern w:val="0"/>
                <w:lang w:eastAsia="es-CO" w:bidi="ar-SA"/>
              </w:rPr>
              <w:t>$14.503.670</w:t>
            </w:r>
          </w:p>
        </w:tc>
      </w:tr>
      <w:tr w:rsidR="00CA1CAE" w:rsidRPr="007F46F7" w14:paraId="63242064" w14:textId="77777777" w:rsidTr="003C2FF1">
        <w:trPr>
          <w:trHeight w:val="540"/>
        </w:trPr>
        <w:tc>
          <w:tcPr>
            <w:cnfStyle w:val="001000000000" w:firstRow="0" w:lastRow="0" w:firstColumn="1" w:lastColumn="0" w:oddVBand="0" w:evenVBand="0" w:oddHBand="0" w:evenHBand="0" w:firstRowFirstColumn="0" w:firstRowLastColumn="0" w:lastRowFirstColumn="0" w:lastRowLastColumn="0"/>
            <w:tcW w:w="3915" w:type="pct"/>
            <w:gridSpan w:val="3"/>
            <w:vAlign w:val="center"/>
            <w:hideMark/>
          </w:tcPr>
          <w:p w14:paraId="5201C527" w14:textId="77777777" w:rsidR="00CA1CAE" w:rsidRPr="004A6CA9" w:rsidRDefault="00CA1CAE" w:rsidP="003C2FF1">
            <w:pPr>
              <w:widowControl/>
              <w:suppressAutoHyphens w:val="0"/>
              <w:autoSpaceDN/>
              <w:jc w:val="center"/>
              <w:textAlignment w:val="auto"/>
              <w:rPr>
                <w:rFonts w:ascii="Garamond" w:hAnsi="Garamond" w:cs="Times New Roman"/>
                <w:b w:val="0"/>
                <w:bCs w:val="0"/>
                <w:kern w:val="0"/>
                <w:lang w:eastAsia="es-CO" w:bidi="ar-SA"/>
              </w:rPr>
            </w:pPr>
            <w:r w:rsidRPr="004A6CA9">
              <w:rPr>
                <w:rFonts w:ascii="Garamond" w:hAnsi="Garamond" w:cs="Times New Roman"/>
                <w:kern w:val="0"/>
                <w:lang w:eastAsia="es-CO" w:bidi="ar-SA"/>
              </w:rPr>
              <w:t>VALORES TOTALES</w:t>
            </w:r>
          </w:p>
        </w:tc>
        <w:tc>
          <w:tcPr>
            <w:tcW w:w="1085" w:type="pct"/>
            <w:vAlign w:val="center"/>
            <w:hideMark/>
          </w:tcPr>
          <w:p w14:paraId="28F53CA4" w14:textId="0507615C" w:rsidR="00CA1CAE" w:rsidRPr="004A6CA9" w:rsidRDefault="00D9472D" w:rsidP="003C2FF1">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ascii="Garamond" w:hAnsi="Garamond" w:cs="Times New Roman"/>
                <w:b/>
                <w:bCs/>
                <w:kern w:val="0"/>
                <w:lang w:eastAsia="es-CO" w:bidi="ar-SA"/>
              </w:rPr>
            </w:pPr>
            <w:r w:rsidRPr="004A6CA9">
              <w:rPr>
                <w:rFonts w:ascii="Garamond" w:hAnsi="Garamond" w:cs="Times New Roman"/>
                <w:b/>
                <w:bCs/>
                <w:kern w:val="0"/>
                <w:lang w:eastAsia="es-CO" w:bidi="ar-SA"/>
              </w:rPr>
              <w:t>$14.503.670</w:t>
            </w:r>
          </w:p>
        </w:tc>
      </w:tr>
    </w:tbl>
    <w:p w14:paraId="75A6DFC9" w14:textId="77777777" w:rsidR="00785644" w:rsidRPr="004A6CA9" w:rsidRDefault="00785644" w:rsidP="007F18E3">
      <w:pPr>
        <w:pStyle w:val="Standard"/>
        <w:autoSpaceDE w:val="0"/>
        <w:jc w:val="both"/>
        <w:rPr>
          <w:rFonts w:ascii="Garamond" w:hAnsi="Garamond" w:cs="Garamond"/>
          <w:sz w:val="24"/>
          <w:szCs w:val="24"/>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0F39A5" w:rsidRPr="007F46F7" w14:paraId="571AB02D" w14:textId="77777777" w:rsidTr="003C2FF1">
        <w:trPr>
          <w:jc w:val="center"/>
        </w:trPr>
        <w:tc>
          <w:tcPr>
            <w:tcW w:w="9498" w:type="dxa"/>
            <w:shd w:val="clear" w:color="auto" w:fill="DBE5F1" w:themeFill="accent1" w:themeFillTint="33"/>
          </w:tcPr>
          <w:p w14:paraId="58B5F23B" w14:textId="44456F2A" w:rsidR="00F768D0" w:rsidRPr="004A6CA9" w:rsidRDefault="003C2FF1" w:rsidP="00C670EC">
            <w:pPr>
              <w:pStyle w:val="Standard"/>
              <w:jc w:val="both"/>
              <w:rPr>
                <w:rFonts w:ascii="Garamond" w:hAnsi="Garamond" w:cs="Arial"/>
                <w:b/>
                <w:sz w:val="24"/>
                <w:szCs w:val="24"/>
              </w:rPr>
            </w:pPr>
            <w:bookmarkStart w:id="16" w:name="_Hlk79057005"/>
            <w:bookmarkEnd w:id="15"/>
            <w:r w:rsidRPr="004A6CA9">
              <w:rPr>
                <w:rFonts w:ascii="Garamond" w:hAnsi="Garamond" w:cs="Arial"/>
                <w:b/>
                <w:sz w:val="24"/>
                <w:szCs w:val="24"/>
              </w:rPr>
              <w:t>7</w:t>
            </w:r>
            <w:r w:rsidR="00F768D0" w:rsidRPr="004A6CA9">
              <w:rPr>
                <w:rFonts w:ascii="Garamond" w:hAnsi="Garamond" w:cs="Arial"/>
                <w:b/>
                <w:sz w:val="24"/>
                <w:szCs w:val="24"/>
              </w:rPr>
              <w:t>. REQUISITOS HABILITANTES Y CRITERIOS PARA SELECCIONAR LA OFERTA MÁS FAVORABLE</w:t>
            </w:r>
          </w:p>
        </w:tc>
      </w:tr>
      <w:bookmarkEnd w:id="16"/>
    </w:tbl>
    <w:p w14:paraId="35E59A05" w14:textId="77777777" w:rsidR="00F768D0" w:rsidRPr="004A6CA9" w:rsidRDefault="00F768D0" w:rsidP="00F768D0">
      <w:pPr>
        <w:pStyle w:val="Standard"/>
        <w:jc w:val="both"/>
        <w:rPr>
          <w:rFonts w:ascii="Garamond" w:hAnsi="Garamond" w:cs="Arial"/>
          <w:b/>
          <w:bCs/>
          <w:sz w:val="24"/>
          <w:szCs w:val="24"/>
        </w:rPr>
      </w:pPr>
    </w:p>
    <w:p w14:paraId="7CBFFE0E" w14:textId="679746B7" w:rsidR="007C3DDF" w:rsidRPr="004A6CA9" w:rsidRDefault="007C3DDF" w:rsidP="007C3DDF">
      <w:pPr>
        <w:pStyle w:val="Standard"/>
        <w:jc w:val="both"/>
        <w:rPr>
          <w:rFonts w:ascii="Garamond" w:hAnsi="Garamond" w:cs="Arial"/>
          <w:bCs/>
          <w:sz w:val="24"/>
          <w:szCs w:val="24"/>
        </w:rPr>
      </w:pPr>
      <w:bookmarkStart w:id="17" w:name="_Hlk79057021"/>
      <w:r w:rsidRPr="004A6CA9">
        <w:rPr>
          <w:rFonts w:ascii="Garamond" w:hAnsi="Garamond" w:cs="Arial"/>
          <w:bCs/>
          <w:sz w:val="24"/>
          <w:szCs w:val="24"/>
        </w:rPr>
        <w:t xml:space="preserve">De conformidad con el objeto, cuantía y naturaleza del contrato a suscribir, los factores de escogencia del presente proceso de selección, se justifica </w:t>
      </w:r>
      <w:r w:rsidR="00104277" w:rsidRPr="004A6CA9">
        <w:rPr>
          <w:rFonts w:ascii="Garamond" w:hAnsi="Garamond" w:cs="Arial"/>
          <w:bCs/>
          <w:sz w:val="24"/>
          <w:szCs w:val="24"/>
        </w:rPr>
        <w:t xml:space="preserve">de acuerdo con lo establecido en el artículo 2.2.1.2.1.5.2 </w:t>
      </w:r>
      <w:r w:rsidR="00104277" w:rsidRPr="004A6CA9">
        <w:rPr>
          <w:rFonts w:ascii="Garamond" w:hAnsi="Garamond" w:cs="Arial"/>
          <w:bCs/>
          <w:sz w:val="24"/>
          <w:szCs w:val="24"/>
        </w:rPr>
        <w:lastRenderedPageBreak/>
        <w:t xml:space="preserve">del </w:t>
      </w:r>
      <w:r w:rsidR="00F02B87" w:rsidRPr="004A6CA9">
        <w:rPr>
          <w:rFonts w:ascii="Garamond" w:hAnsi="Garamond" w:cs="Arial"/>
          <w:bCs/>
          <w:sz w:val="24"/>
          <w:szCs w:val="24"/>
        </w:rPr>
        <w:t>De</w:t>
      </w:r>
      <w:r w:rsidR="00104277" w:rsidRPr="004A6CA9">
        <w:rPr>
          <w:rFonts w:ascii="Garamond" w:hAnsi="Garamond" w:cs="Arial"/>
          <w:bCs/>
          <w:sz w:val="24"/>
          <w:szCs w:val="24"/>
        </w:rPr>
        <w:t>creto 1082 de 2015, la verificación de requisitos habilitantes se realizará únicamente al proponente que presente el precio más bajo</w:t>
      </w:r>
      <w:r w:rsidR="00407851" w:rsidRPr="004A6CA9">
        <w:rPr>
          <w:rFonts w:ascii="Garamond" w:hAnsi="Garamond" w:cs="Arial"/>
          <w:bCs/>
          <w:sz w:val="24"/>
          <w:szCs w:val="24"/>
        </w:rPr>
        <w:t>.</w:t>
      </w:r>
    </w:p>
    <w:p w14:paraId="34E8093D" w14:textId="77777777" w:rsidR="00407851" w:rsidRPr="004A6CA9" w:rsidRDefault="00407851" w:rsidP="007C3DDF">
      <w:pPr>
        <w:pStyle w:val="Standard"/>
        <w:jc w:val="both"/>
        <w:rPr>
          <w:rFonts w:ascii="Garamond" w:hAnsi="Garamond" w:cs="Arial"/>
          <w:color w:val="A6A6A6"/>
          <w:sz w:val="24"/>
          <w:szCs w:val="24"/>
          <w:shd w:val="clear" w:color="auto" w:fill="FFFF00"/>
        </w:rPr>
      </w:pPr>
    </w:p>
    <w:p w14:paraId="6E39B516" w14:textId="77777777" w:rsidR="003156FA" w:rsidRPr="004A6CA9" w:rsidRDefault="003156FA" w:rsidP="007C3DDF">
      <w:pPr>
        <w:pStyle w:val="Standard"/>
        <w:jc w:val="both"/>
        <w:rPr>
          <w:rFonts w:ascii="Garamond" w:hAnsi="Garamond" w:cs="Arial"/>
          <w:b/>
          <w:sz w:val="24"/>
          <w:szCs w:val="24"/>
        </w:rPr>
      </w:pPr>
      <w:r w:rsidRPr="004A6CA9">
        <w:rPr>
          <w:rFonts w:ascii="Garamond" w:hAnsi="Garamond" w:cs="Arial"/>
          <w:b/>
          <w:sz w:val="24"/>
          <w:szCs w:val="24"/>
        </w:rPr>
        <w:t>CONDICIONES DE PARTICIPACIÓN</w:t>
      </w:r>
    </w:p>
    <w:p w14:paraId="07C5BC21" w14:textId="77777777" w:rsidR="003156FA" w:rsidRPr="004A6CA9" w:rsidRDefault="003156FA" w:rsidP="007C3DDF">
      <w:pPr>
        <w:pStyle w:val="Standard"/>
        <w:jc w:val="both"/>
        <w:rPr>
          <w:rFonts w:ascii="Garamond" w:hAnsi="Garamond" w:cs="Arial"/>
          <w:b/>
          <w:sz w:val="24"/>
          <w:szCs w:val="24"/>
        </w:rPr>
      </w:pPr>
    </w:p>
    <w:p w14:paraId="603DEF40" w14:textId="1535E26A" w:rsidR="007C3DDF" w:rsidRPr="004A6CA9" w:rsidRDefault="007C3DDF" w:rsidP="007C3DDF">
      <w:pPr>
        <w:pStyle w:val="Standard"/>
        <w:jc w:val="both"/>
        <w:rPr>
          <w:rFonts w:ascii="Garamond" w:hAnsi="Garamond" w:cs="Arial"/>
          <w:bCs/>
          <w:sz w:val="24"/>
          <w:szCs w:val="24"/>
        </w:rPr>
      </w:pPr>
      <w:r w:rsidRPr="004A6CA9">
        <w:rPr>
          <w:rFonts w:ascii="Garamond" w:hAnsi="Garamond" w:cs="Arial"/>
          <w:bCs/>
          <w:sz w:val="24"/>
          <w:szCs w:val="24"/>
        </w:rPr>
        <w:t>Al presente proceso de selección de CONTRATISTA podrán</w:t>
      </w:r>
      <w:r w:rsidR="00CD20EC">
        <w:rPr>
          <w:rFonts w:ascii="Garamond" w:hAnsi="Garamond" w:cs="Arial"/>
          <w:bCs/>
          <w:sz w:val="24"/>
          <w:szCs w:val="24"/>
        </w:rPr>
        <w:t xml:space="preserve"> únicamente</w:t>
      </w:r>
      <w:r w:rsidRPr="004A6CA9">
        <w:rPr>
          <w:rFonts w:ascii="Garamond" w:hAnsi="Garamond" w:cs="Arial"/>
          <w:bCs/>
          <w:sz w:val="24"/>
          <w:szCs w:val="24"/>
        </w:rPr>
        <w:t xml:space="preserve"> comparecer las compañías de seguros legalmente </w:t>
      </w:r>
      <w:r w:rsidR="009762B8">
        <w:rPr>
          <w:rFonts w:ascii="Garamond" w:hAnsi="Garamond" w:cs="Arial"/>
          <w:bCs/>
          <w:sz w:val="24"/>
          <w:szCs w:val="24"/>
        </w:rPr>
        <w:t xml:space="preserve">constituidas y </w:t>
      </w:r>
      <w:r w:rsidRPr="004A6CA9">
        <w:rPr>
          <w:rFonts w:ascii="Garamond" w:hAnsi="Garamond" w:cs="Arial"/>
          <w:bCs/>
          <w:sz w:val="24"/>
          <w:szCs w:val="24"/>
        </w:rPr>
        <w:t>autorizadas por la Superintendencia Financiera de Colombia así:</w:t>
      </w:r>
    </w:p>
    <w:p w14:paraId="43104AFC" w14:textId="77777777" w:rsidR="007C3DDF" w:rsidRPr="004A6CA9" w:rsidRDefault="007C3DDF" w:rsidP="007C3DDF">
      <w:pPr>
        <w:pStyle w:val="Standard"/>
        <w:jc w:val="both"/>
        <w:rPr>
          <w:rFonts w:ascii="Garamond" w:hAnsi="Garamond" w:cs="Arial"/>
          <w:bCs/>
          <w:sz w:val="24"/>
          <w:szCs w:val="24"/>
        </w:rPr>
      </w:pPr>
    </w:p>
    <w:p w14:paraId="63196C21" w14:textId="77777777" w:rsidR="007C3DDF" w:rsidRPr="004A6CA9" w:rsidRDefault="007C3DDF">
      <w:pPr>
        <w:pStyle w:val="Standard"/>
        <w:numPr>
          <w:ilvl w:val="0"/>
          <w:numId w:val="27"/>
        </w:numPr>
        <w:jc w:val="both"/>
        <w:rPr>
          <w:rFonts w:ascii="Garamond" w:hAnsi="Garamond" w:cs="Arial"/>
          <w:b/>
          <w:bCs/>
          <w:sz w:val="24"/>
          <w:szCs w:val="24"/>
        </w:rPr>
      </w:pPr>
      <w:r w:rsidRPr="004A6CA9">
        <w:rPr>
          <w:rFonts w:ascii="Garamond" w:hAnsi="Garamond" w:cs="Arial"/>
          <w:b/>
          <w:bCs/>
          <w:sz w:val="24"/>
          <w:szCs w:val="24"/>
        </w:rPr>
        <w:t>A TRAVÉS DE UNA PROPUESTA ÚNICA:</w:t>
      </w:r>
    </w:p>
    <w:p w14:paraId="61560BDF" w14:textId="77777777" w:rsidR="007C3DDF" w:rsidRPr="004A6CA9" w:rsidRDefault="007C3DDF" w:rsidP="007C3DDF">
      <w:pPr>
        <w:pStyle w:val="Standard"/>
        <w:jc w:val="both"/>
        <w:rPr>
          <w:rFonts w:ascii="Garamond" w:hAnsi="Garamond" w:cs="Arial"/>
          <w:bCs/>
          <w:sz w:val="24"/>
          <w:szCs w:val="24"/>
        </w:rPr>
      </w:pPr>
    </w:p>
    <w:p w14:paraId="3D125AB4" w14:textId="77777777" w:rsidR="007C3DDF" w:rsidRPr="004A6CA9" w:rsidRDefault="007C3DDF">
      <w:pPr>
        <w:pStyle w:val="Standard"/>
        <w:numPr>
          <w:ilvl w:val="0"/>
          <w:numId w:val="28"/>
        </w:numPr>
        <w:jc w:val="both"/>
        <w:rPr>
          <w:rFonts w:ascii="Garamond" w:hAnsi="Garamond" w:cs="Arial"/>
          <w:bCs/>
          <w:sz w:val="24"/>
          <w:szCs w:val="24"/>
        </w:rPr>
      </w:pPr>
      <w:r w:rsidRPr="004A6CA9">
        <w:rPr>
          <w:rFonts w:ascii="Garamond" w:hAnsi="Garamond" w:cs="Arial"/>
          <w:bCs/>
          <w:sz w:val="24"/>
          <w:szCs w:val="24"/>
        </w:rPr>
        <w:t xml:space="preserve">De manera singular </w:t>
      </w:r>
    </w:p>
    <w:p w14:paraId="042E8C6D" w14:textId="754D4EC4" w:rsidR="007C3DDF" w:rsidRPr="004A6CA9" w:rsidRDefault="007C3DDF">
      <w:pPr>
        <w:pStyle w:val="Standard"/>
        <w:numPr>
          <w:ilvl w:val="0"/>
          <w:numId w:val="28"/>
        </w:numPr>
        <w:jc w:val="both"/>
        <w:rPr>
          <w:rFonts w:ascii="Garamond" w:hAnsi="Garamond" w:cs="Arial"/>
          <w:bCs/>
          <w:sz w:val="24"/>
          <w:szCs w:val="24"/>
        </w:rPr>
      </w:pPr>
      <w:r w:rsidRPr="004A6CA9">
        <w:rPr>
          <w:rFonts w:ascii="Garamond" w:hAnsi="Garamond" w:cs="Arial"/>
          <w:bCs/>
          <w:sz w:val="24"/>
          <w:szCs w:val="24"/>
        </w:rPr>
        <w:t xml:space="preserve">De manera plural bajo las modalidades de consorcio o unión temporal cuando todos los integrantes cuenten con la autorización de la Superintendencia Financiera para comercializar todas las pólizas requeridas por el </w:t>
      </w:r>
      <w:r w:rsidR="005A5FAA" w:rsidRPr="004A6CA9">
        <w:rPr>
          <w:rFonts w:ascii="Garamond" w:hAnsi="Garamond" w:cs="Arial"/>
          <w:b/>
          <w:sz w:val="24"/>
          <w:szCs w:val="24"/>
        </w:rPr>
        <w:t>Fondo de Desarrollo Rural de Sumapaz</w:t>
      </w:r>
    </w:p>
    <w:p w14:paraId="08CDEDB2" w14:textId="77777777" w:rsidR="007C3DDF" w:rsidRPr="004A6CA9" w:rsidRDefault="007C3DDF" w:rsidP="007C3DDF">
      <w:pPr>
        <w:pStyle w:val="Standard"/>
        <w:jc w:val="both"/>
        <w:rPr>
          <w:rFonts w:ascii="Garamond" w:hAnsi="Garamond" w:cs="Arial"/>
          <w:bCs/>
          <w:sz w:val="24"/>
          <w:szCs w:val="24"/>
        </w:rPr>
      </w:pPr>
    </w:p>
    <w:p w14:paraId="5F246CB3" w14:textId="77777777" w:rsidR="007C3DDF" w:rsidRPr="004A6CA9" w:rsidRDefault="007C3DDF" w:rsidP="007C3DDF">
      <w:pPr>
        <w:pStyle w:val="Standard"/>
        <w:jc w:val="both"/>
        <w:rPr>
          <w:rFonts w:ascii="Garamond" w:hAnsi="Garamond" w:cs="Arial"/>
          <w:bCs/>
          <w:sz w:val="24"/>
          <w:szCs w:val="24"/>
        </w:rPr>
      </w:pPr>
      <w:r w:rsidRPr="004A6CA9">
        <w:rPr>
          <w:rFonts w:ascii="Garamond" w:hAnsi="Garamond" w:cs="Arial"/>
          <w:bCs/>
          <w:sz w:val="24"/>
          <w:szCs w:val="24"/>
        </w:rPr>
        <w:t>NOTA 1: El proponente singular o el proponente plural deberán cumplir con todos los requerimientos establecidos en el presente proceso.</w:t>
      </w:r>
    </w:p>
    <w:p w14:paraId="136B0139" w14:textId="77777777" w:rsidR="007C3DDF" w:rsidRPr="004A6CA9" w:rsidRDefault="007C3DDF" w:rsidP="007C3DDF">
      <w:pPr>
        <w:pStyle w:val="Standard"/>
        <w:jc w:val="both"/>
        <w:rPr>
          <w:rFonts w:ascii="Garamond" w:hAnsi="Garamond" w:cs="Arial"/>
          <w:bCs/>
          <w:sz w:val="24"/>
          <w:szCs w:val="24"/>
        </w:rPr>
      </w:pPr>
    </w:p>
    <w:p w14:paraId="0B1A944B" w14:textId="034C13CB" w:rsidR="007C3DDF" w:rsidRPr="004A6CA9" w:rsidRDefault="007C3DDF" w:rsidP="007C3DDF">
      <w:pPr>
        <w:pStyle w:val="Standard"/>
        <w:jc w:val="both"/>
        <w:rPr>
          <w:rFonts w:ascii="Garamond" w:hAnsi="Garamond" w:cs="Arial"/>
          <w:bCs/>
          <w:sz w:val="24"/>
          <w:szCs w:val="24"/>
        </w:rPr>
      </w:pPr>
      <w:r w:rsidRPr="004A6CA9">
        <w:rPr>
          <w:rFonts w:ascii="Garamond" w:hAnsi="Garamond" w:cs="Arial"/>
          <w:bCs/>
          <w:sz w:val="24"/>
          <w:szCs w:val="24"/>
        </w:rPr>
        <w:t xml:space="preserve">NOTA 2: El proponente singular o el proponente plural deberá presentar propuesta para la </w:t>
      </w:r>
      <w:r w:rsidR="00104277" w:rsidRPr="004A6CA9">
        <w:rPr>
          <w:rFonts w:ascii="Garamond" w:hAnsi="Garamond" w:cs="Arial"/>
          <w:bCs/>
          <w:sz w:val="24"/>
          <w:szCs w:val="24"/>
        </w:rPr>
        <w:t xml:space="preserve">póliza objeto de </w:t>
      </w:r>
      <w:r w:rsidRPr="004A6CA9">
        <w:rPr>
          <w:rFonts w:ascii="Garamond" w:hAnsi="Garamond" w:cs="Arial"/>
          <w:bCs/>
          <w:sz w:val="24"/>
          <w:szCs w:val="24"/>
        </w:rPr>
        <w:t>la presente contratación, por lo cual, si la propuesta se presenta bajo alguna de estas dos formas no se aceptará la presentación de propuestas parciales, so pena del rechazo de la propuesta.</w:t>
      </w:r>
    </w:p>
    <w:p w14:paraId="05F70366" w14:textId="77777777" w:rsidR="00104277" w:rsidRPr="004A6CA9" w:rsidRDefault="00104277" w:rsidP="00A27FC6">
      <w:pPr>
        <w:pStyle w:val="Standard"/>
        <w:jc w:val="both"/>
        <w:rPr>
          <w:rFonts w:ascii="Garamond" w:hAnsi="Garamond" w:cs="Arial"/>
          <w:sz w:val="24"/>
          <w:szCs w:val="24"/>
        </w:rPr>
      </w:pPr>
    </w:p>
    <w:p w14:paraId="55212E8D" w14:textId="283B4C9E" w:rsidR="0092112F" w:rsidRPr="004A6CA9" w:rsidRDefault="007C3DDF" w:rsidP="00A27FC6">
      <w:pPr>
        <w:pStyle w:val="Standard"/>
        <w:jc w:val="both"/>
        <w:rPr>
          <w:rFonts w:ascii="Garamond" w:hAnsi="Garamond" w:cs="Arial"/>
          <w:color w:val="FF0000"/>
          <w:sz w:val="24"/>
          <w:szCs w:val="24"/>
        </w:rPr>
      </w:pPr>
      <w:r w:rsidRPr="004A6CA9">
        <w:rPr>
          <w:rFonts w:ascii="Garamond" w:hAnsi="Garamond" w:cs="Arial"/>
          <w:sz w:val="24"/>
          <w:szCs w:val="24"/>
        </w:rPr>
        <w:t>A continuación, se relacionan los siguientes criterios que permiten la escogencia del ofrecimiento más favorable para la Entidad.</w:t>
      </w:r>
    </w:p>
    <w:p w14:paraId="093CA51F" w14:textId="77777777" w:rsidR="0092112F" w:rsidRPr="004A6CA9" w:rsidRDefault="0092112F" w:rsidP="00A27FC6">
      <w:pPr>
        <w:pStyle w:val="Standard"/>
        <w:jc w:val="both"/>
        <w:rPr>
          <w:rFonts w:ascii="Garamond" w:hAnsi="Garamond" w:cs="Arial"/>
          <w:sz w:val="24"/>
          <w:szCs w:val="24"/>
        </w:rPr>
      </w:pPr>
    </w:p>
    <w:p w14:paraId="187E139D" w14:textId="4CD998DE" w:rsidR="00F768D0" w:rsidRPr="004A6CA9" w:rsidRDefault="005A279E" w:rsidP="00F768D0">
      <w:pPr>
        <w:pStyle w:val="Standard"/>
        <w:jc w:val="both"/>
        <w:rPr>
          <w:rFonts w:ascii="Garamond" w:hAnsi="Garamond" w:cs="Arial"/>
          <w:b/>
          <w:bCs/>
          <w:sz w:val="24"/>
          <w:szCs w:val="24"/>
        </w:rPr>
      </w:pPr>
      <w:bookmarkStart w:id="18" w:name="_Hlk79057038"/>
      <w:bookmarkEnd w:id="17"/>
      <w:r w:rsidRPr="004A6CA9">
        <w:rPr>
          <w:rFonts w:ascii="Garamond" w:hAnsi="Garamond" w:cs="Arial"/>
          <w:b/>
          <w:bCs/>
          <w:sz w:val="24"/>
          <w:szCs w:val="24"/>
        </w:rPr>
        <w:t>7</w:t>
      </w:r>
      <w:r w:rsidR="00F768D0" w:rsidRPr="004A6CA9">
        <w:rPr>
          <w:rFonts w:ascii="Garamond" w:hAnsi="Garamond" w:cs="Arial"/>
          <w:b/>
          <w:bCs/>
          <w:sz w:val="24"/>
          <w:szCs w:val="24"/>
        </w:rPr>
        <w:t>.1 REQUISITOS HABILITANTES</w:t>
      </w:r>
    </w:p>
    <w:p w14:paraId="695724E8" w14:textId="4F2FCC1F" w:rsidR="001E0090" w:rsidRPr="004A6CA9" w:rsidRDefault="001E0090" w:rsidP="00DC63A8">
      <w:pPr>
        <w:pStyle w:val="Standard"/>
        <w:jc w:val="both"/>
        <w:rPr>
          <w:rFonts w:ascii="Garamond" w:hAnsi="Garamond" w:cs="Arial"/>
          <w:b/>
          <w:bCs/>
          <w:sz w:val="24"/>
          <w:szCs w:val="24"/>
        </w:rPr>
      </w:pPr>
    </w:p>
    <w:p w14:paraId="3436045A" w14:textId="5617AA2D" w:rsidR="00795D80" w:rsidRPr="004A6CA9" w:rsidRDefault="003156FA" w:rsidP="00F768D0">
      <w:pPr>
        <w:pStyle w:val="Standard"/>
        <w:jc w:val="both"/>
        <w:rPr>
          <w:rFonts w:ascii="Garamond" w:eastAsia="Calibri" w:hAnsi="Garamond"/>
          <w:kern w:val="0"/>
          <w:sz w:val="24"/>
          <w:szCs w:val="24"/>
          <w:lang w:eastAsia="en-US"/>
        </w:rPr>
      </w:pPr>
      <w:r w:rsidRPr="004A6CA9">
        <w:rPr>
          <w:rFonts w:ascii="Garamond" w:eastAsia="Calibri" w:hAnsi="Garamond"/>
          <w:kern w:val="0"/>
          <w:sz w:val="24"/>
          <w:szCs w:val="24"/>
          <w:lang w:eastAsia="en-US"/>
        </w:rPr>
        <w:t>El Fondo de Desarrollo Rural de Sumapaz, previo los estudios correspondientes y el análisis comparativo de las propuestas, aceptará la oferta al proponente cuya propuesta sea la más baja y se ajuste a las especificaciones establecidas en el presente estudio previo e invitación pública, de acuerdo a la Ley 80 de 1993, Ley 1150 de 2007, Decreto 1082 de 2015, Ley 1882 de 2018, Ley 2069 de 2020, Decreto 1860 de 2021 y el Manual de Contratación.</w:t>
      </w:r>
    </w:p>
    <w:p w14:paraId="4093B29E" w14:textId="77777777" w:rsidR="003156FA" w:rsidRPr="004A6CA9" w:rsidRDefault="003156FA" w:rsidP="00F768D0">
      <w:pPr>
        <w:pStyle w:val="Standard"/>
        <w:jc w:val="both"/>
        <w:rPr>
          <w:rFonts w:ascii="Garamond" w:hAnsi="Garamond" w:cs="Arial"/>
          <w:b/>
          <w:bCs/>
          <w:sz w:val="24"/>
          <w:szCs w:val="24"/>
        </w:rPr>
      </w:pPr>
    </w:p>
    <w:p w14:paraId="6D65A4D0" w14:textId="0974ECAA" w:rsidR="007C3DDF" w:rsidRPr="004A6CA9" w:rsidRDefault="002424E3" w:rsidP="00795D80">
      <w:pPr>
        <w:pStyle w:val="Standard"/>
        <w:jc w:val="both"/>
        <w:rPr>
          <w:rFonts w:ascii="Garamond" w:hAnsi="Garamond"/>
          <w:sz w:val="24"/>
          <w:szCs w:val="24"/>
        </w:rPr>
      </w:pPr>
      <w:r w:rsidRPr="004A6CA9">
        <w:rPr>
          <w:rFonts w:ascii="Garamond" w:hAnsi="Garamond" w:cs="Arial"/>
          <w:b/>
          <w:bCs/>
          <w:sz w:val="24"/>
          <w:szCs w:val="24"/>
        </w:rPr>
        <w:t>7</w:t>
      </w:r>
      <w:r w:rsidR="00F768D0" w:rsidRPr="004A6CA9">
        <w:rPr>
          <w:rFonts w:ascii="Garamond" w:hAnsi="Garamond" w:cs="Arial"/>
          <w:b/>
          <w:bCs/>
          <w:sz w:val="24"/>
          <w:szCs w:val="24"/>
        </w:rPr>
        <w:t>.1.1 REQUISITOS HABILITANTES JURÍDICOS:</w:t>
      </w:r>
      <w:bookmarkEnd w:id="18"/>
    </w:p>
    <w:p w14:paraId="6F70AC0E" w14:textId="77777777" w:rsidR="007C3DDF" w:rsidRPr="004A6CA9" w:rsidRDefault="007C3DDF" w:rsidP="007C3DDF">
      <w:pPr>
        <w:ind w:left="720"/>
        <w:jc w:val="both"/>
        <w:rPr>
          <w:rFonts w:ascii="Garamond" w:hAnsi="Garamond" w:cs="Arial"/>
          <w:b/>
          <w:lang w:val="es-ES"/>
        </w:rPr>
      </w:pPr>
    </w:p>
    <w:p w14:paraId="508595E3" w14:textId="77777777" w:rsidR="007C3DDF" w:rsidRPr="004A6CA9" w:rsidRDefault="007C3DDF" w:rsidP="007C3DDF">
      <w:pPr>
        <w:adjustRightInd w:val="0"/>
        <w:jc w:val="both"/>
        <w:rPr>
          <w:rFonts w:ascii="Garamond" w:eastAsia="Calibri" w:hAnsi="Garamond" w:cs="Arial"/>
        </w:rPr>
      </w:pPr>
      <w:r w:rsidRPr="004A6CA9">
        <w:rPr>
          <w:rFonts w:ascii="Garamond" w:eastAsia="Calibri" w:hAnsi="Garamond" w:cs="Arial"/>
        </w:rPr>
        <w:t xml:space="preserve">La exigencia de la capacidad jurídica del proponente tiene por objeto determinar si las propuestas presentadas dentro del proceso de selección se ajustan a los requerimientos legales que de acuerdo con la naturaleza del contrato deben cumplirse, esto es, la aptitud del proponente de ser titular de derechos y obligaciones y por tanto, de ejercer o exigir los primeros y contraer los segundos en forma personal </w:t>
      </w:r>
      <w:r w:rsidRPr="004A6CA9">
        <w:rPr>
          <w:rFonts w:ascii="Garamond" w:eastAsia="Calibri" w:hAnsi="Garamond" w:cs="Arial"/>
        </w:rPr>
        <w:lastRenderedPageBreak/>
        <w:t>o a través de su representante legal o apoderado, así como no estar incurso en causales de inhabilidad, incompatibilidad o conflicto de interés que le impidan celebrar el contrato.</w:t>
      </w:r>
    </w:p>
    <w:p w14:paraId="2FD40899" w14:textId="77777777" w:rsidR="007C3DDF" w:rsidRPr="004A6CA9" w:rsidRDefault="007C3DDF" w:rsidP="007C3DDF">
      <w:pPr>
        <w:adjustRightInd w:val="0"/>
        <w:jc w:val="both"/>
        <w:rPr>
          <w:rFonts w:ascii="Garamond" w:eastAsia="Calibri" w:hAnsi="Garamond" w:cs="Arial"/>
        </w:rPr>
      </w:pPr>
      <w:bookmarkStart w:id="19" w:name="_Hlk129641863"/>
    </w:p>
    <w:p w14:paraId="745A94F8" w14:textId="77777777" w:rsidR="007C3DDF" w:rsidRPr="004A6CA9" w:rsidRDefault="007C3DDF">
      <w:pPr>
        <w:pStyle w:val="Ttulo3"/>
        <w:keepLines w:val="0"/>
        <w:widowControl/>
        <w:numPr>
          <w:ilvl w:val="0"/>
          <w:numId w:val="35"/>
        </w:numPr>
        <w:suppressAutoHyphens w:val="0"/>
        <w:autoSpaceDN/>
        <w:spacing w:before="0"/>
        <w:ind w:left="416" w:hanging="283"/>
        <w:jc w:val="both"/>
        <w:textAlignment w:val="auto"/>
        <w:rPr>
          <w:rFonts w:ascii="Garamond" w:hAnsi="Garamond" w:cs="Arial"/>
          <w:b/>
          <w:bCs/>
          <w:color w:val="auto"/>
          <w:szCs w:val="24"/>
          <w:lang w:val="es-ES_tradnl"/>
        </w:rPr>
      </w:pPr>
      <w:r w:rsidRPr="004A6CA9">
        <w:rPr>
          <w:rFonts w:ascii="Garamond" w:hAnsi="Garamond" w:cs="Arial"/>
          <w:b/>
          <w:color w:val="auto"/>
          <w:szCs w:val="24"/>
          <w:lang w:val="es-ES_tradnl"/>
        </w:rPr>
        <w:t>Carta de presentación de la propuesta (Formato No. 1)</w:t>
      </w:r>
    </w:p>
    <w:p w14:paraId="5211E18F" w14:textId="77777777" w:rsidR="007C3DDF" w:rsidRPr="004A6CA9" w:rsidRDefault="007C3DDF" w:rsidP="007C3DDF">
      <w:pPr>
        <w:jc w:val="both"/>
        <w:rPr>
          <w:rFonts w:ascii="Garamond" w:hAnsi="Garamond" w:cs="Arial"/>
        </w:rPr>
      </w:pPr>
    </w:p>
    <w:p w14:paraId="13070158" w14:textId="77777777" w:rsidR="007C3DDF" w:rsidRPr="004A6CA9" w:rsidRDefault="007C3DDF" w:rsidP="007C3DDF">
      <w:pPr>
        <w:pStyle w:val="CM9"/>
        <w:spacing w:line="240" w:lineRule="auto"/>
        <w:jc w:val="both"/>
        <w:rPr>
          <w:rFonts w:ascii="Garamond" w:hAnsi="Garamond"/>
          <w:lang w:val="es-ES_tradnl"/>
        </w:rPr>
      </w:pPr>
      <w:r w:rsidRPr="004A6CA9">
        <w:rPr>
          <w:rFonts w:ascii="Garamond" w:hAnsi="Garamond"/>
          <w:lang w:val="es-ES_tradnl"/>
        </w:rPr>
        <w:t>Este documento debe venir firmado por el representante legal de la sociedad, si se trata de una persona jurídica o por el representante legal del consorcio o unión temporal, si la propuesta se presenta bajo esta modalidad asociativa.</w:t>
      </w:r>
    </w:p>
    <w:p w14:paraId="0ECB5102" w14:textId="77777777" w:rsidR="007C3DDF" w:rsidRPr="004A6CA9" w:rsidRDefault="007C3DDF" w:rsidP="007C3DDF">
      <w:pPr>
        <w:pStyle w:val="Default"/>
        <w:jc w:val="both"/>
        <w:rPr>
          <w:rFonts w:ascii="Garamond" w:hAnsi="Garamond"/>
          <w:color w:val="auto"/>
          <w:lang w:val="es-ES_tradnl"/>
        </w:rPr>
      </w:pPr>
    </w:p>
    <w:p w14:paraId="28EF6A82" w14:textId="77777777" w:rsidR="007C3DDF" w:rsidRPr="004A6CA9" w:rsidRDefault="007C3DDF" w:rsidP="007C3DDF">
      <w:pPr>
        <w:pStyle w:val="CM9"/>
        <w:spacing w:line="240" w:lineRule="auto"/>
        <w:jc w:val="both"/>
        <w:rPr>
          <w:rFonts w:ascii="Garamond" w:hAnsi="Garamond"/>
          <w:lang w:val="es-ES_tradnl"/>
        </w:rPr>
      </w:pPr>
      <w:r w:rsidRPr="004A6CA9">
        <w:rPr>
          <w:rFonts w:ascii="Garamond" w:hAnsi="Garamond"/>
          <w:lang w:val="es-ES_tradnl"/>
        </w:rPr>
        <w:t>El proponente deberá presentar este documento de acuerdo con el modelo suministrado por la Entidad.</w:t>
      </w:r>
    </w:p>
    <w:p w14:paraId="03D5BA39" w14:textId="77777777" w:rsidR="007C3DDF" w:rsidRPr="004A6CA9" w:rsidRDefault="007C3DDF" w:rsidP="007C3DDF">
      <w:pPr>
        <w:autoSpaceDE w:val="0"/>
        <w:adjustRightInd w:val="0"/>
        <w:jc w:val="both"/>
        <w:rPr>
          <w:rFonts w:ascii="Garamond" w:hAnsi="Garamond" w:cs="Arial"/>
        </w:rPr>
      </w:pPr>
    </w:p>
    <w:p w14:paraId="3955CAA4" w14:textId="77777777" w:rsidR="007C3DDF" w:rsidRPr="004A6CA9" w:rsidRDefault="007C3DDF" w:rsidP="007C3DDF">
      <w:pPr>
        <w:jc w:val="both"/>
        <w:rPr>
          <w:rFonts w:ascii="Garamond" w:hAnsi="Garamond" w:cs="Arial"/>
        </w:rPr>
      </w:pPr>
      <w:r w:rsidRPr="004A6CA9">
        <w:rPr>
          <w:rFonts w:ascii="Garamond" w:hAnsi="Garamond" w:cs="Arial"/>
        </w:rPr>
        <w:t>Quien suscriba la carta de presentación de la propuesta deberá:</w:t>
      </w:r>
    </w:p>
    <w:p w14:paraId="2B4BB651" w14:textId="77777777" w:rsidR="007C3DDF" w:rsidRPr="004A6CA9" w:rsidRDefault="007C3DDF" w:rsidP="007C3DDF">
      <w:pPr>
        <w:jc w:val="both"/>
        <w:rPr>
          <w:rFonts w:ascii="Garamond" w:hAnsi="Garamond" w:cs="Arial"/>
        </w:rPr>
      </w:pPr>
    </w:p>
    <w:p w14:paraId="129E18DF" w14:textId="77777777" w:rsidR="007C3DDF" w:rsidRPr="004A6CA9" w:rsidRDefault="007C3DDF">
      <w:pPr>
        <w:pStyle w:val="CM4"/>
        <w:numPr>
          <w:ilvl w:val="0"/>
          <w:numId w:val="32"/>
        </w:numPr>
        <w:spacing w:line="240" w:lineRule="auto"/>
        <w:ind w:left="284" w:hanging="284"/>
        <w:jc w:val="both"/>
        <w:rPr>
          <w:rFonts w:ascii="Garamond" w:hAnsi="Garamond"/>
          <w:bCs/>
          <w:lang w:val="es-ES_tradnl"/>
        </w:rPr>
      </w:pPr>
      <w:r w:rsidRPr="004A6CA9">
        <w:rPr>
          <w:rFonts w:ascii="Garamond" w:hAnsi="Garamond"/>
          <w:bCs/>
          <w:lang w:val="es-ES_tradnl"/>
        </w:rPr>
        <w:t>Tener la calidad de representante legal o apoderado del proponente, con facultad expresa de actuar en nombre y representación de este. En este último caso, la facultad de representación debe comprender las de presentar la propuesta, celebrar el contrato (en caso de resultar adjudicatario) y liquidarlo. Si la presentación de la propuesta implica la transgresión del deber establecido en el numeral 7° del artículo 23 de la ley 222 de 1995, el proponente individual o el integrante de la propuesta conjunta deberá, además, allegar autorización de la junta de socios o asamblea general de accionistas, según corresponda.</w:t>
      </w:r>
    </w:p>
    <w:p w14:paraId="562CD583" w14:textId="77777777" w:rsidR="007C3DDF" w:rsidRPr="004A6CA9" w:rsidRDefault="007C3DDF" w:rsidP="007C3DDF">
      <w:pPr>
        <w:pStyle w:val="CM4"/>
        <w:spacing w:line="240" w:lineRule="auto"/>
        <w:ind w:left="284"/>
        <w:jc w:val="both"/>
        <w:rPr>
          <w:rFonts w:ascii="Garamond" w:hAnsi="Garamond"/>
          <w:bCs/>
          <w:lang w:val="es-ES_tradnl"/>
        </w:rPr>
      </w:pPr>
    </w:p>
    <w:p w14:paraId="1107ECC4" w14:textId="77777777" w:rsidR="007C3DDF" w:rsidRPr="004A6CA9" w:rsidRDefault="007C3DDF">
      <w:pPr>
        <w:pStyle w:val="CM4"/>
        <w:numPr>
          <w:ilvl w:val="0"/>
          <w:numId w:val="32"/>
        </w:numPr>
        <w:spacing w:line="240" w:lineRule="auto"/>
        <w:ind w:left="284" w:hanging="284"/>
        <w:jc w:val="both"/>
        <w:rPr>
          <w:rFonts w:ascii="Garamond" w:hAnsi="Garamond"/>
          <w:bCs/>
          <w:lang w:val="es-ES_tradnl"/>
        </w:rPr>
      </w:pPr>
      <w:r w:rsidRPr="004A6CA9">
        <w:rPr>
          <w:rFonts w:ascii="Garamond" w:hAnsi="Garamond"/>
          <w:bCs/>
          <w:lang w:val="es-ES_tradnl"/>
        </w:rPr>
        <w:t>En caso de ser consorcio o unión temporal: Tener la calidad de representante del consorcio o unión temporal, con facultad expresa de actuar en nombre y representación de este. Tal facultad de representación debe comprender la de presentar la propuesta, celebrar el contrato (en caso de resultar adjudicatarios) y liquidarlo.</w:t>
      </w:r>
    </w:p>
    <w:p w14:paraId="2F56FF56" w14:textId="77777777" w:rsidR="005C6702" w:rsidRPr="007F46F7" w:rsidRDefault="005C6702" w:rsidP="005C6702">
      <w:pPr>
        <w:pStyle w:val="Default"/>
        <w:rPr>
          <w:lang w:val="es-ES_tradnl" w:eastAsia="es-ES"/>
        </w:rPr>
      </w:pPr>
    </w:p>
    <w:p w14:paraId="6A3FCBDC" w14:textId="01DF5386" w:rsidR="005C6702" w:rsidRPr="004A6CA9" w:rsidRDefault="005C6702">
      <w:pPr>
        <w:pStyle w:val="Default"/>
        <w:numPr>
          <w:ilvl w:val="0"/>
          <w:numId w:val="35"/>
        </w:numPr>
        <w:ind w:left="426" w:hanging="284"/>
        <w:rPr>
          <w:rFonts w:ascii="Garamond" w:eastAsiaTheme="majorEastAsia" w:hAnsi="Garamond" w:cs="Arial"/>
          <w:b/>
          <w:color w:val="auto"/>
          <w:lang w:val="es-ES_tradnl" w:bidi="hi-IN"/>
        </w:rPr>
      </w:pPr>
      <w:r w:rsidRPr="004A6CA9">
        <w:rPr>
          <w:rFonts w:ascii="Garamond" w:eastAsiaTheme="majorEastAsia" w:hAnsi="Garamond" w:cs="Arial"/>
          <w:b/>
          <w:color w:val="auto"/>
          <w:lang w:val="es-ES_tradnl" w:bidi="hi-IN"/>
        </w:rPr>
        <w:t>Pacto de Anticorrupción y Probidad. (Formato No. 2)</w:t>
      </w:r>
    </w:p>
    <w:p w14:paraId="33AA33F8" w14:textId="77777777" w:rsidR="005C6702" w:rsidRPr="004A6CA9" w:rsidRDefault="005C6702" w:rsidP="005C6702">
      <w:pPr>
        <w:pStyle w:val="Default"/>
        <w:rPr>
          <w:rFonts w:ascii="Garamond" w:eastAsiaTheme="majorEastAsia" w:hAnsi="Garamond" w:cs="Arial"/>
          <w:b/>
          <w:color w:val="auto"/>
          <w:lang w:val="es-ES_tradnl" w:bidi="hi-IN"/>
        </w:rPr>
      </w:pPr>
    </w:p>
    <w:p w14:paraId="1D5A2709" w14:textId="77777777" w:rsidR="005C6702" w:rsidRPr="004A6CA9" w:rsidRDefault="005C6702" w:rsidP="005C6702">
      <w:pPr>
        <w:pStyle w:val="CM9"/>
        <w:spacing w:line="240" w:lineRule="auto"/>
        <w:jc w:val="both"/>
        <w:rPr>
          <w:rFonts w:ascii="Garamond" w:hAnsi="Garamond"/>
          <w:lang w:val="es-ES_tradnl"/>
        </w:rPr>
      </w:pPr>
      <w:r w:rsidRPr="004A6CA9">
        <w:rPr>
          <w:rFonts w:ascii="Garamond" w:hAnsi="Garamond"/>
          <w:lang w:val="es-ES_tradnl"/>
        </w:rPr>
        <w:t>Este documento debe venir firmado por el representante legal de la sociedad, si se trata de una persona jurídica o por el representante legal del consorcio o unión temporal, si la propuesta se presenta bajo esta modalidad asociativa.</w:t>
      </w:r>
    </w:p>
    <w:p w14:paraId="7812DD70" w14:textId="77777777" w:rsidR="007C3DDF" w:rsidRPr="004A6CA9" w:rsidRDefault="007C3DDF" w:rsidP="007C3DDF">
      <w:pPr>
        <w:pStyle w:val="Default"/>
        <w:jc w:val="both"/>
        <w:rPr>
          <w:rFonts w:ascii="Garamond" w:hAnsi="Garamond"/>
          <w:lang w:val="es-ES_tradnl" w:eastAsia="es-ES"/>
        </w:rPr>
      </w:pPr>
    </w:p>
    <w:p w14:paraId="06C60169" w14:textId="77777777" w:rsidR="007C3DDF" w:rsidRPr="004A6CA9" w:rsidRDefault="007C3DDF">
      <w:pPr>
        <w:pStyle w:val="Ttulo3"/>
        <w:keepLines w:val="0"/>
        <w:widowControl/>
        <w:numPr>
          <w:ilvl w:val="0"/>
          <w:numId w:val="35"/>
        </w:numPr>
        <w:suppressAutoHyphens w:val="0"/>
        <w:autoSpaceDN/>
        <w:spacing w:before="0"/>
        <w:ind w:left="416" w:hanging="283"/>
        <w:jc w:val="both"/>
        <w:textAlignment w:val="auto"/>
        <w:rPr>
          <w:rFonts w:ascii="Garamond" w:hAnsi="Garamond" w:cs="Arial"/>
          <w:b/>
          <w:color w:val="auto"/>
          <w:szCs w:val="24"/>
          <w:lang w:val="es-ES_tradnl"/>
        </w:rPr>
      </w:pPr>
      <w:r w:rsidRPr="004A6CA9">
        <w:rPr>
          <w:rFonts w:ascii="Garamond" w:hAnsi="Garamond" w:cs="Arial"/>
          <w:b/>
          <w:color w:val="auto"/>
          <w:szCs w:val="24"/>
          <w:lang w:val="es-ES_tradnl"/>
        </w:rPr>
        <w:t>Acreditación de la existencia y la representación legal</w:t>
      </w:r>
    </w:p>
    <w:p w14:paraId="7530C606" w14:textId="77777777" w:rsidR="007C3DDF" w:rsidRPr="004A6CA9" w:rsidRDefault="007C3DDF" w:rsidP="007C3DDF">
      <w:pPr>
        <w:jc w:val="both"/>
        <w:rPr>
          <w:rFonts w:ascii="Garamond" w:hAnsi="Garamond"/>
          <w:lang w:val="es-ES_tradnl"/>
        </w:rPr>
      </w:pPr>
    </w:p>
    <w:p w14:paraId="6B29CCD0" w14:textId="29E5F99B" w:rsidR="007C3DDF" w:rsidRPr="004A6CA9" w:rsidRDefault="007C3DDF" w:rsidP="007C3DDF">
      <w:pPr>
        <w:pStyle w:val="Textoindependiente21"/>
        <w:tabs>
          <w:tab w:val="left" w:pos="0"/>
        </w:tabs>
        <w:spacing w:after="0" w:line="240" w:lineRule="auto"/>
        <w:jc w:val="both"/>
        <w:rPr>
          <w:rFonts w:ascii="Garamond" w:hAnsi="Garamond" w:cs="Arial"/>
          <w:lang w:val="es-ES_tradnl"/>
        </w:rPr>
      </w:pPr>
      <w:r w:rsidRPr="004A6CA9">
        <w:rPr>
          <w:rFonts w:ascii="Garamond" w:hAnsi="Garamond" w:cs="Arial"/>
          <w:lang w:val="es-ES_tradnl"/>
        </w:rPr>
        <w:t>Los proponentes deberán acreditar su existencia legal mediante los siguientes documentos:</w:t>
      </w:r>
    </w:p>
    <w:p w14:paraId="3DA3327C" w14:textId="77777777" w:rsidR="007C3DDF" w:rsidRPr="004A6CA9" w:rsidRDefault="007C3DDF" w:rsidP="007C3DDF">
      <w:pPr>
        <w:pStyle w:val="Textoindependiente21"/>
        <w:tabs>
          <w:tab w:val="left" w:pos="0"/>
        </w:tabs>
        <w:spacing w:after="0" w:line="240" w:lineRule="auto"/>
        <w:jc w:val="both"/>
        <w:rPr>
          <w:rFonts w:ascii="Garamond" w:eastAsia="Calibri" w:hAnsi="Garamond" w:cs="Arial"/>
          <w:lang w:val="es-ES_tradnl" w:eastAsia="es-CO"/>
        </w:rPr>
      </w:pPr>
    </w:p>
    <w:p w14:paraId="38D4A0AE" w14:textId="656F3477" w:rsidR="007C3DDF" w:rsidRPr="004A6CA9" w:rsidRDefault="007C3DDF">
      <w:pPr>
        <w:widowControl/>
        <w:numPr>
          <w:ilvl w:val="0"/>
          <w:numId w:val="33"/>
        </w:numPr>
        <w:suppressAutoHyphens w:val="0"/>
        <w:autoSpaceDE w:val="0"/>
        <w:adjustRightInd w:val="0"/>
        <w:jc w:val="both"/>
        <w:textAlignment w:val="auto"/>
        <w:rPr>
          <w:rFonts w:ascii="Garamond" w:hAnsi="Garamond" w:cs="Arial"/>
          <w:bCs/>
        </w:rPr>
      </w:pPr>
      <w:r w:rsidRPr="004A6CA9">
        <w:rPr>
          <w:rFonts w:ascii="Garamond" w:hAnsi="Garamond" w:cs="Arial"/>
          <w:b/>
          <w:bCs/>
        </w:rPr>
        <w:lastRenderedPageBreak/>
        <w:t xml:space="preserve">Certificado de existencia y representación legal expedido por la Superintendencia Financiera de Colombia: </w:t>
      </w:r>
      <w:r w:rsidRPr="004A6CA9">
        <w:rPr>
          <w:rFonts w:ascii="Garamond" w:hAnsi="Garamond" w:cs="Arial"/>
          <w:bCs/>
        </w:rPr>
        <w:t>Con fecha de expedición no mayor a treinta (30) días calendario anteriores a la fecha de cierre del presente proceso.</w:t>
      </w:r>
    </w:p>
    <w:p w14:paraId="502500B0" w14:textId="77777777" w:rsidR="007C3DDF" w:rsidRPr="004A6CA9" w:rsidRDefault="007C3DDF" w:rsidP="007C3DDF">
      <w:pPr>
        <w:autoSpaceDE w:val="0"/>
        <w:adjustRightInd w:val="0"/>
        <w:ind w:left="720"/>
        <w:jc w:val="both"/>
        <w:rPr>
          <w:rFonts w:ascii="Garamond" w:hAnsi="Garamond" w:cs="Arial"/>
          <w:bCs/>
        </w:rPr>
      </w:pPr>
    </w:p>
    <w:p w14:paraId="369832BC" w14:textId="63B5DC79" w:rsidR="007C3DDF" w:rsidRPr="004A6CA9" w:rsidRDefault="007C3DDF">
      <w:pPr>
        <w:widowControl/>
        <w:numPr>
          <w:ilvl w:val="0"/>
          <w:numId w:val="33"/>
        </w:numPr>
        <w:suppressAutoHyphens w:val="0"/>
        <w:autoSpaceDE w:val="0"/>
        <w:adjustRightInd w:val="0"/>
        <w:jc w:val="both"/>
        <w:textAlignment w:val="auto"/>
        <w:rPr>
          <w:rFonts w:ascii="Garamond" w:hAnsi="Garamond" w:cs="Arial"/>
          <w:bCs/>
        </w:rPr>
      </w:pPr>
      <w:r w:rsidRPr="004A6CA9">
        <w:rPr>
          <w:rFonts w:ascii="Garamond" w:hAnsi="Garamond" w:cs="Arial"/>
          <w:b/>
          <w:bCs/>
        </w:rPr>
        <w:t>Certificado expedido por la Cámara de Comerci</w:t>
      </w:r>
      <w:r w:rsidR="00067DDE" w:rsidRPr="004A6CA9">
        <w:rPr>
          <w:rFonts w:ascii="Garamond" w:hAnsi="Garamond" w:cs="Arial"/>
          <w:b/>
          <w:bCs/>
        </w:rPr>
        <w:t>o:</w:t>
      </w:r>
      <w:r w:rsidRPr="004A6CA9">
        <w:rPr>
          <w:rFonts w:ascii="Garamond" w:hAnsi="Garamond" w:cs="Arial"/>
          <w:bCs/>
        </w:rPr>
        <w:t xml:space="preserve"> </w:t>
      </w:r>
      <w:r w:rsidR="00B2172B" w:rsidRPr="004A6CA9">
        <w:rPr>
          <w:rFonts w:ascii="Garamond" w:hAnsi="Garamond" w:cs="Arial"/>
          <w:bCs/>
        </w:rPr>
        <w:t>Co</w:t>
      </w:r>
      <w:r w:rsidRPr="004A6CA9">
        <w:rPr>
          <w:rFonts w:ascii="Garamond" w:hAnsi="Garamond" w:cs="Arial"/>
          <w:bCs/>
        </w:rPr>
        <w:t xml:space="preserve">n fecha de expedición no mayor a treinta (30) días calendario anteriores a la fecha de cierre del presente proceso, en el que </w:t>
      </w:r>
      <w:r w:rsidR="00A04BE5">
        <w:rPr>
          <w:rFonts w:ascii="Garamond" w:hAnsi="Garamond" w:cs="Arial"/>
          <w:bCs/>
        </w:rPr>
        <w:t xml:space="preserve">se evidencie </w:t>
      </w:r>
      <w:r w:rsidR="00826291">
        <w:rPr>
          <w:rFonts w:ascii="Garamond" w:hAnsi="Garamond" w:cs="Arial"/>
          <w:bCs/>
        </w:rPr>
        <w:t>cuenta con la autorización para la comercialización del</w:t>
      </w:r>
      <w:r w:rsidR="00A04BE5">
        <w:rPr>
          <w:rFonts w:ascii="Garamond" w:hAnsi="Garamond" w:cs="Arial"/>
          <w:bCs/>
        </w:rPr>
        <w:t xml:space="preserve"> ramo objeto de contratación.</w:t>
      </w:r>
    </w:p>
    <w:p w14:paraId="07DF2520" w14:textId="77777777" w:rsidR="007C3DDF" w:rsidRPr="004A6CA9" w:rsidRDefault="007C3DDF" w:rsidP="007C3DDF">
      <w:pPr>
        <w:autoSpaceDE w:val="0"/>
        <w:adjustRightInd w:val="0"/>
        <w:ind w:left="720"/>
        <w:jc w:val="both"/>
        <w:rPr>
          <w:rFonts w:ascii="Garamond" w:hAnsi="Garamond" w:cs="Arial"/>
          <w:b/>
          <w:bCs/>
        </w:rPr>
      </w:pPr>
    </w:p>
    <w:p w14:paraId="169FF367" w14:textId="77777777" w:rsidR="007C3DDF" w:rsidRPr="004A6CA9" w:rsidRDefault="007C3DDF" w:rsidP="007C3DDF">
      <w:pPr>
        <w:autoSpaceDE w:val="0"/>
        <w:adjustRightInd w:val="0"/>
        <w:jc w:val="both"/>
        <w:rPr>
          <w:rFonts w:ascii="Garamond" w:hAnsi="Garamond" w:cs="Arial"/>
          <w:bCs/>
        </w:rPr>
      </w:pPr>
      <w:r w:rsidRPr="004A6CA9">
        <w:rPr>
          <w:rFonts w:ascii="Garamond" w:hAnsi="Garamond" w:cs="Arial"/>
          <w:bCs/>
        </w:rPr>
        <w:t>En el evento en que en ninguno de los certificados mencionados se indiquen las facultades del representante legal o la duración de la sociedad, el proponente deberá presentar el extracto de los estatutos sociales en donde se indiquen las mismas, con el fin de verificar, directamente por parte de la Entidad, estos aspectos.</w:t>
      </w:r>
    </w:p>
    <w:p w14:paraId="1149616E" w14:textId="77777777" w:rsidR="007C3DDF" w:rsidRPr="004A6CA9" w:rsidRDefault="007C3DDF" w:rsidP="007C3DDF">
      <w:pPr>
        <w:autoSpaceDE w:val="0"/>
        <w:adjustRightInd w:val="0"/>
        <w:jc w:val="both"/>
        <w:rPr>
          <w:rFonts w:ascii="Garamond" w:hAnsi="Garamond" w:cs="Arial"/>
          <w:bCs/>
        </w:rPr>
      </w:pPr>
    </w:p>
    <w:p w14:paraId="472B767A" w14:textId="77777777" w:rsidR="007C3DDF" w:rsidRPr="004A6CA9" w:rsidRDefault="007C3DDF" w:rsidP="007C3DDF">
      <w:pPr>
        <w:autoSpaceDE w:val="0"/>
        <w:adjustRightInd w:val="0"/>
        <w:jc w:val="both"/>
        <w:rPr>
          <w:rFonts w:ascii="Garamond" w:hAnsi="Garamond" w:cs="Arial"/>
          <w:bCs/>
        </w:rPr>
      </w:pPr>
      <w:r w:rsidRPr="004A6CA9">
        <w:rPr>
          <w:rFonts w:ascii="Garamond" w:hAnsi="Garamond" w:cs="Arial"/>
          <w:bCs/>
        </w:rPr>
        <w:t>En caso de presentarse la oferta en Consorcio o Unión Temporal, estos documentos deben ser presentados en forma individual por cada uno de los integrantes.</w:t>
      </w:r>
    </w:p>
    <w:p w14:paraId="696D0507" w14:textId="77777777" w:rsidR="007C3DDF" w:rsidRPr="004A6CA9" w:rsidRDefault="007C3DDF" w:rsidP="007C3DDF">
      <w:pPr>
        <w:autoSpaceDE w:val="0"/>
        <w:adjustRightInd w:val="0"/>
        <w:jc w:val="both"/>
        <w:rPr>
          <w:rFonts w:ascii="Garamond" w:hAnsi="Garamond" w:cs="Arial"/>
          <w:bCs/>
        </w:rPr>
      </w:pPr>
    </w:p>
    <w:p w14:paraId="1666CE2A" w14:textId="77777777" w:rsidR="007C3DDF" w:rsidRPr="004A6CA9" w:rsidRDefault="007C3DDF" w:rsidP="007C3DDF">
      <w:pPr>
        <w:autoSpaceDE w:val="0"/>
        <w:adjustRightInd w:val="0"/>
        <w:jc w:val="both"/>
        <w:rPr>
          <w:rFonts w:ascii="Garamond" w:hAnsi="Garamond" w:cs="Arial"/>
          <w:bCs/>
        </w:rPr>
      </w:pPr>
      <w:r w:rsidRPr="004A6CA9">
        <w:rPr>
          <w:rFonts w:ascii="Garamond" w:hAnsi="Garamond" w:cs="Arial"/>
          <w:bCs/>
        </w:rPr>
        <w:t>Si el proponente o los integrantes de este cuando éste sea un Consorcio o Unión Temporal, al cierre del presente proceso carezcan de los requisitos previstos en cuanto al registro o sucursal domiciliada, la indicación de las facultades del Representante Legal, el término de duración y el objeto social exigidos, la propuesta correspondiente NO SERÁ HABILITADA.</w:t>
      </w:r>
    </w:p>
    <w:p w14:paraId="00FFD4F6" w14:textId="77777777" w:rsidR="007C3DDF" w:rsidRPr="004A6CA9" w:rsidRDefault="007C3DDF" w:rsidP="007C3DDF">
      <w:pPr>
        <w:autoSpaceDE w:val="0"/>
        <w:adjustRightInd w:val="0"/>
        <w:jc w:val="both"/>
        <w:rPr>
          <w:rFonts w:ascii="Garamond" w:hAnsi="Garamond" w:cs="Arial"/>
          <w:bCs/>
        </w:rPr>
      </w:pPr>
    </w:p>
    <w:p w14:paraId="7199A194" w14:textId="77777777" w:rsidR="007C3DDF" w:rsidRPr="004A6CA9" w:rsidRDefault="007C3DDF" w:rsidP="007C3DDF">
      <w:pPr>
        <w:adjustRightInd w:val="0"/>
        <w:jc w:val="both"/>
        <w:rPr>
          <w:rFonts w:ascii="Garamond" w:eastAsia="Calibri" w:hAnsi="Garamond" w:cs="Arial"/>
        </w:rPr>
      </w:pPr>
      <w:r w:rsidRPr="004A6CA9">
        <w:rPr>
          <w:rFonts w:ascii="Garamond" w:eastAsia="Calibri" w:hAnsi="Garamond" w:cs="Arial"/>
        </w:rPr>
        <w:t>La capacidad de la persona jurídica oferente se circunscribe al desarrollo de la actividad prevista en su objeto social, el cual deberá contemplar la celebración de contratos de seguros, lo cual se verificará en el Certificado de Existencia y Representación Legal o en los estatutos de la sociedad. Para proponentes que sean consorcio o unión temporal, todos sus miembros deben cumplir con este requisito.</w:t>
      </w:r>
    </w:p>
    <w:p w14:paraId="2DD89E28" w14:textId="77777777" w:rsidR="007C3DDF" w:rsidRPr="004A6CA9" w:rsidRDefault="007C3DDF" w:rsidP="007C3DDF">
      <w:pPr>
        <w:adjustRightInd w:val="0"/>
        <w:jc w:val="both"/>
        <w:rPr>
          <w:rFonts w:ascii="Garamond" w:eastAsia="Calibri" w:hAnsi="Garamond" w:cs="Arial"/>
        </w:rPr>
      </w:pPr>
    </w:p>
    <w:p w14:paraId="6A383F6B" w14:textId="6C75884D" w:rsidR="007C3DDF" w:rsidRPr="004A6CA9" w:rsidRDefault="007C3DDF">
      <w:pPr>
        <w:pStyle w:val="Ttulo3"/>
        <w:keepLines w:val="0"/>
        <w:widowControl/>
        <w:numPr>
          <w:ilvl w:val="0"/>
          <w:numId w:val="35"/>
        </w:numPr>
        <w:suppressAutoHyphens w:val="0"/>
        <w:autoSpaceDN/>
        <w:spacing w:before="0"/>
        <w:ind w:left="416" w:hanging="283"/>
        <w:jc w:val="both"/>
        <w:textAlignment w:val="auto"/>
        <w:rPr>
          <w:rFonts w:ascii="Garamond" w:hAnsi="Garamond" w:cs="Arial"/>
          <w:b/>
          <w:color w:val="auto"/>
          <w:szCs w:val="24"/>
          <w:lang w:val="es-ES_tradnl"/>
        </w:rPr>
      </w:pPr>
      <w:r w:rsidRPr="004A6CA9">
        <w:rPr>
          <w:rFonts w:ascii="Garamond" w:hAnsi="Garamond" w:cs="Arial"/>
          <w:b/>
          <w:color w:val="auto"/>
          <w:szCs w:val="24"/>
          <w:lang w:val="es-ES_tradnl"/>
        </w:rPr>
        <w:t>Certificación de pagos al Sistema General de Seguridad Social y aportes parafiscales</w:t>
      </w:r>
      <w:r w:rsidR="00830502" w:rsidRPr="004A6CA9">
        <w:rPr>
          <w:rFonts w:ascii="Garamond" w:hAnsi="Garamond" w:cs="Arial"/>
          <w:b/>
          <w:color w:val="auto"/>
          <w:szCs w:val="24"/>
          <w:lang w:val="es-ES_tradnl"/>
        </w:rPr>
        <w:t xml:space="preserve"> (Formato No. </w:t>
      </w:r>
      <w:r w:rsidR="00D02502" w:rsidRPr="004A6CA9">
        <w:rPr>
          <w:rFonts w:ascii="Garamond" w:hAnsi="Garamond" w:cs="Arial"/>
          <w:b/>
          <w:color w:val="auto"/>
          <w:szCs w:val="24"/>
          <w:lang w:val="es-ES_tradnl"/>
        </w:rPr>
        <w:t>3</w:t>
      </w:r>
      <w:r w:rsidR="00830502" w:rsidRPr="004A6CA9">
        <w:rPr>
          <w:rFonts w:ascii="Garamond" w:hAnsi="Garamond" w:cs="Arial"/>
          <w:b/>
          <w:color w:val="auto"/>
          <w:szCs w:val="24"/>
          <w:lang w:val="es-ES_tradnl"/>
        </w:rPr>
        <w:t>)</w:t>
      </w:r>
    </w:p>
    <w:p w14:paraId="0AE5D260" w14:textId="77777777" w:rsidR="007C3DDF" w:rsidRPr="004A6CA9" w:rsidRDefault="007C3DDF" w:rsidP="007C3DDF">
      <w:pPr>
        <w:jc w:val="both"/>
        <w:rPr>
          <w:rFonts w:ascii="Garamond" w:hAnsi="Garamond" w:cs="Arial"/>
        </w:rPr>
      </w:pPr>
    </w:p>
    <w:p w14:paraId="2DC472EF" w14:textId="77777777" w:rsidR="007C3DDF" w:rsidRPr="004A6CA9" w:rsidRDefault="007C3DDF" w:rsidP="007C3DDF">
      <w:pPr>
        <w:jc w:val="both"/>
        <w:rPr>
          <w:rFonts w:ascii="Garamond" w:hAnsi="Garamond" w:cs="Arial"/>
          <w:snapToGrid w:val="0"/>
        </w:rPr>
      </w:pPr>
      <w:r w:rsidRPr="004A6CA9">
        <w:rPr>
          <w:rFonts w:ascii="Garamond" w:hAnsi="Garamond" w:cs="Arial"/>
          <w:snapToGrid w:val="0"/>
        </w:rPr>
        <w:t>De conformidad con lo dispuesto en el inciso 2º del artículo 41 de la Ley 80 de 1993, que fuera modificado por el artículo 23 de la Ley 1150 de 2007, en concordancia con lo señalado en el artículo 50 de la Ley 789 de 2002, el proponente junto con la presentación de su oferta debe acreditar que se encuentra al día en el pago de aportes parafiscales relativos al Sistema de Seguridad Social Integral, así como los propios del SENA, ICBF y Cajas de Compensación Familiar, cuando corresponda.</w:t>
      </w:r>
    </w:p>
    <w:p w14:paraId="647A0E4B" w14:textId="77777777" w:rsidR="007C3DDF" w:rsidRPr="004A6CA9" w:rsidRDefault="007C3DDF" w:rsidP="007C3DDF">
      <w:pPr>
        <w:jc w:val="both"/>
        <w:rPr>
          <w:rFonts w:ascii="Garamond" w:hAnsi="Garamond" w:cs="Arial"/>
          <w:snapToGrid w:val="0"/>
        </w:rPr>
      </w:pPr>
    </w:p>
    <w:p w14:paraId="39833A6C" w14:textId="77777777" w:rsidR="007C3DDF" w:rsidRPr="004A6CA9" w:rsidRDefault="007C3DDF" w:rsidP="007C3DDF">
      <w:pPr>
        <w:jc w:val="both"/>
        <w:rPr>
          <w:rFonts w:ascii="Garamond" w:hAnsi="Garamond" w:cs="Arial"/>
          <w:snapToGrid w:val="0"/>
        </w:rPr>
      </w:pPr>
      <w:r w:rsidRPr="004A6CA9">
        <w:rPr>
          <w:rFonts w:ascii="Garamond" w:hAnsi="Garamond" w:cs="Arial"/>
          <w:snapToGrid w:val="0"/>
        </w:rPr>
        <w:t xml:space="preserve">El proponente debe adjuntar con su propuesta, una certificación en la cual se acredite el pago de los aportes realizados durante por lo menos los seis (6) meses anteriores a la fecha definitiva de cierre del presente proceso de selección a los Sistemas de Salud, Pensiones, Riesgos Laborales, Cajas de Compensación Familiar, ICBF y SENA, de acuerdo con lo establecido en el artículo 50 de la Ley 789 </w:t>
      </w:r>
      <w:r w:rsidRPr="004A6CA9">
        <w:rPr>
          <w:rFonts w:ascii="Garamond" w:hAnsi="Garamond" w:cs="Arial"/>
          <w:snapToGrid w:val="0"/>
        </w:rPr>
        <w:lastRenderedPageBreak/>
        <w:t>de 2002 y en el artículo 23 de la Ley 1150 de 2007.</w:t>
      </w:r>
    </w:p>
    <w:p w14:paraId="7A651FA4" w14:textId="77777777" w:rsidR="007C3DDF" w:rsidRPr="004A6CA9" w:rsidRDefault="007C3DDF" w:rsidP="007C3DDF">
      <w:pPr>
        <w:jc w:val="both"/>
        <w:rPr>
          <w:rFonts w:ascii="Garamond" w:hAnsi="Garamond" w:cs="Arial"/>
          <w:snapToGrid w:val="0"/>
        </w:rPr>
      </w:pPr>
    </w:p>
    <w:p w14:paraId="147BD1B0" w14:textId="77777777" w:rsidR="007C3DDF" w:rsidRPr="004A6CA9" w:rsidRDefault="007C3DDF" w:rsidP="007C3DDF">
      <w:pPr>
        <w:jc w:val="both"/>
        <w:rPr>
          <w:rFonts w:ascii="Garamond" w:hAnsi="Garamond" w:cs="Arial"/>
          <w:snapToGrid w:val="0"/>
        </w:rPr>
      </w:pPr>
      <w:r w:rsidRPr="004A6CA9">
        <w:rPr>
          <w:rFonts w:ascii="Garamond" w:hAnsi="Garamond" w:cs="Arial"/>
          <w:snapToGrid w:val="0"/>
        </w:rPr>
        <w:t>Dicha certificación debe venir suscrita por el Revisor Fiscal de la sociedad, si el proponente de acuerdo con la Ley lo requiere, o en caso contrario la certificación debe venir suscrita por el Representante Legal de la sociedad proponente.</w:t>
      </w:r>
    </w:p>
    <w:p w14:paraId="6D281132" w14:textId="77777777" w:rsidR="007C3DDF" w:rsidRPr="004A6CA9" w:rsidRDefault="007C3DDF" w:rsidP="007C3DDF">
      <w:pPr>
        <w:jc w:val="both"/>
        <w:rPr>
          <w:rFonts w:ascii="Garamond" w:hAnsi="Garamond" w:cs="Arial"/>
          <w:snapToGrid w:val="0"/>
        </w:rPr>
      </w:pPr>
    </w:p>
    <w:p w14:paraId="35289736" w14:textId="77777777" w:rsidR="007C3DDF" w:rsidRPr="004A6CA9" w:rsidRDefault="007C3DDF" w:rsidP="007C3DDF">
      <w:pPr>
        <w:jc w:val="both"/>
        <w:rPr>
          <w:rFonts w:ascii="Garamond" w:hAnsi="Garamond" w:cs="Arial"/>
          <w:snapToGrid w:val="0"/>
        </w:rPr>
      </w:pPr>
      <w:r w:rsidRPr="004A6CA9">
        <w:rPr>
          <w:rFonts w:ascii="Garamond" w:hAnsi="Garamond" w:cs="Arial"/>
          <w:snapToGrid w:val="0"/>
        </w:rPr>
        <w:t xml:space="preserve">En el caso de consorcios o uniones temporales, cada uno de sus integrantes cuando los mismos sean personas jurídicas constituidas en Colombia, deberán presentar en forma independiente dicha certificación expedida por el Representante Legal o Revisor Fiscal respectivo y según corresponda. </w:t>
      </w:r>
    </w:p>
    <w:p w14:paraId="713DC9C2" w14:textId="77777777" w:rsidR="007C3DDF" w:rsidRPr="004A6CA9" w:rsidRDefault="007C3DDF" w:rsidP="007C3DDF">
      <w:pPr>
        <w:jc w:val="both"/>
        <w:rPr>
          <w:rFonts w:ascii="Garamond" w:hAnsi="Garamond" w:cs="Arial"/>
          <w:u w:val="single"/>
        </w:rPr>
      </w:pPr>
    </w:p>
    <w:p w14:paraId="6A71FAD4" w14:textId="77777777" w:rsidR="007C3DDF" w:rsidRPr="004A6CA9" w:rsidRDefault="007C3DDF" w:rsidP="007C3DDF">
      <w:pPr>
        <w:jc w:val="both"/>
        <w:rPr>
          <w:rFonts w:ascii="Garamond" w:hAnsi="Garamond" w:cs="Arial"/>
          <w:u w:val="single"/>
        </w:rPr>
      </w:pPr>
      <w:r w:rsidRPr="004A6CA9">
        <w:rPr>
          <w:rFonts w:ascii="Garamond" w:hAnsi="Garamond" w:cs="Arial"/>
          <w:u w:val="single"/>
        </w:rPr>
        <w:t xml:space="preserve">El revisor fiscal debe figurar inscrito en el certificado de la Cámara de Comercio. </w:t>
      </w:r>
    </w:p>
    <w:p w14:paraId="31B091D3" w14:textId="77777777" w:rsidR="007C3DDF" w:rsidRPr="004A6CA9" w:rsidRDefault="007C3DDF" w:rsidP="007C3DDF">
      <w:pPr>
        <w:jc w:val="both"/>
        <w:rPr>
          <w:rFonts w:ascii="Garamond" w:hAnsi="Garamond" w:cs="Arial"/>
          <w:u w:val="single"/>
        </w:rPr>
      </w:pPr>
    </w:p>
    <w:p w14:paraId="5DD71A53" w14:textId="4E47A330" w:rsidR="007C3DDF" w:rsidRPr="004A6CA9" w:rsidRDefault="007C3DDF">
      <w:pPr>
        <w:pStyle w:val="Ttulo3"/>
        <w:keepLines w:val="0"/>
        <w:widowControl/>
        <w:numPr>
          <w:ilvl w:val="0"/>
          <w:numId w:val="35"/>
        </w:numPr>
        <w:suppressAutoHyphens w:val="0"/>
        <w:autoSpaceDN/>
        <w:spacing w:before="0"/>
        <w:ind w:left="416" w:hanging="283"/>
        <w:jc w:val="both"/>
        <w:textAlignment w:val="auto"/>
        <w:rPr>
          <w:rFonts w:ascii="Garamond" w:hAnsi="Garamond" w:cs="Arial"/>
          <w:b/>
          <w:color w:val="auto"/>
          <w:szCs w:val="24"/>
        </w:rPr>
      </w:pPr>
      <w:r w:rsidRPr="004A6CA9">
        <w:rPr>
          <w:rFonts w:ascii="Garamond" w:hAnsi="Garamond" w:cs="Arial"/>
          <w:b/>
          <w:color w:val="auto"/>
          <w:szCs w:val="24"/>
        </w:rPr>
        <w:t xml:space="preserve">Documento de conformación del Consorcio o Unión Temporal (Formato No. </w:t>
      </w:r>
      <w:r w:rsidR="0022311B" w:rsidRPr="004A6CA9">
        <w:rPr>
          <w:rFonts w:ascii="Garamond" w:hAnsi="Garamond" w:cs="Arial"/>
          <w:b/>
          <w:color w:val="auto"/>
          <w:szCs w:val="24"/>
        </w:rPr>
        <w:t>4 o 5</w:t>
      </w:r>
      <w:r w:rsidRPr="004A6CA9">
        <w:rPr>
          <w:rFonts w:ascii="Garamond" w:hAnsi="Garamond" w:cs="Arial"/>
          <w:b/>
          <w:color w:val="auto"/>
          <w:szCs w:val="24"/>
        </w:rPr>
        <w:t>)</w:t>
      </w:r>
    </w:p>
    <w:p w14:paraId="2019D7B8" w14:textId="77777777" w:rsidR="007C3DDF" w:rsidRPr="004A6CA9" w:rsidRDefault="007C3DDF" w:rsidP="007C3DDF">
      <w:pPr>
        <w:jc w:val="both"/>
        <w:rPr>
          <w:rFonts w:ascii="Garamond" w:hAnsi="Garamond" w:cs="Arial"/>
          <w:b/>
        </w:rPr>
      </w:pPr>
    </w:p>
    <w:p w14:paraId="1A756119" w14:textId="77777777" w:rsidR="007C3DDF" w:rsidRPr="004A6CA9" w:rsidRDefault="007C3DDF" w:rsidP="007C3DDF">
      <w:pPr>
        <w:tabs>
          <w:tab w:val="left" w:pos="-720"/>
        </w:tabs>
        <w:jc w:val="both"/>
        <w:rPr>
          <w:rFonts w:ascii="Garamond" w:hAnsi="Garamond" w:cs="Arial"/>
          <w:spacing w:val="-3"/>
        </w:rPr>
      </w:pPr>
      <w:r w:rsidRPr="004A6CA9">
        <w:rPr>
          <w:rFonts w:ascii="Garamond" w:hAnsi="Garamond" w:cs="Arial"/>
          <w:spacing w:val="-3"/>
        </w:rPr>
        <w:t xml:space="preserve">Si la oferta es presentada por un Consorcio o una Unión Temporal, se deberá aportar el documento de constitución suscrito por sus integrantes, </w:t>
      </w:r>
      <w:r w:rsidRPr="004A6CA9">
        <w:rPr>
          <w:rFonts w:ascii="Garamond" w:hAnsi="Garamond" w:cs="Arial"/>
        </w:rPr>
        <w:t xml:space="preserve">el cual deberá expresar claramente su conformación, las reglas básicas que regulan las relaciones entre ellos y su responsabilidad, de tal manera que </w:t>
      </w:r>
      <w:r w:rsidRPr="004A6CA9">
        <w:rPr>
          <w:rFonts w:ascii="Garamond" w:hAnsi="Garamond" w:cs="Arial"/>
          <w:spacing w:val="-3"/>
        </w:rPr>
        <w:t>se demuestre el estricto cumplimiento a lo establecido en el artículo 7o. de la ley 80 de 1993, según formato del pliego, donde se debe:</w:t>
      </w:r>
    </w:p>
    <w:p w14:paraId="241AB8DA" w14:textId="77777777" w:rsidR="007C3DDF" w:rsidRPr="004A6CA9" w:rsidRDefault="007C3DDF" w:rsidP="007C3DDF">
      <w:pPr>
        <w:tabs>
          <w:tab w:val="left" w:pos="-720"/>
        </w:tabs>
        <w:ind w:left="720" w:hanging="720"/>
        <w:jc w:val="both"/>
        <w:rPr>
          <w:rFonts w:ascii="Garamond" w:hAnsi="Garamond" w:cs="Arial"/>
          <w:spacing w:val="-3"/>
        </w:rPr>
      </w:pPr>
    </w:p>
    <w:p w14:paraId="30324296" w14:textId="77777777" w:rsidR="007C3DDF" w:rsidRPr="004A6CA9" w:rsidRDefault="007C3DDF">
      <w:pPr>
        <w:widowControl/>
        <w:numPr>
          <w:ilvl w:val="0"/>
          <w:numId w:val="30"/>
        </w:numPr>
        <w:tabs>
          <w:tab w:val="clear" w:pos="720"/>
          <w:tab w:val="num" w:pos="360"/>
          <w:tab w:val="left" w:pos="763"/>
        </w:tabs>
        <w:autoSpaceDN/>
        <w:ind w:left="360"/>
        <w:jc w:val="both"/>
        <w:textAlignment w:val="auto"/>
        <w:rPr>
          <w:rFonts w:ascii="Garamond" w:hAnsi="Garamond" w:cs="Arial"/>
          <w:spacing w:val="-3"/>
        </w:rPr>
      </w:pPr>
      <w:r w:rsidRPr="004A6CA9">
        <w:rPr>
          <w:rFonts w:ascii="Garamond" w:hAnsi="Garamond" w:cs="Arial"/>
          <w:spacing w:val="-3"/>
        </w:rPr>
        <w:t>Indicar en forma expresa si su participación es a título de consorcio o unión temporal.</w:t>
      </w:r>
    </w:p>
    <w:p w14:paraId="13314199" w14:textId="77777777" w:rsidR="007C3DDF" w:rsidRPr="004A6CA9" w:rsidRDefault="007C3DDF" w:rsidP="007C3DDF">
      <w:pPr>
        <w:tabs>
          <w:tab w:val="left" w:pos="763"/>
        </w:tabs>
        <w:jc w:val="both"/>
        <w:rPr>
          <w:rFonts w:ascii="Garamond" w:hAnsi="Garamond" w:cs="Arial"/>
          <w:spacing w:val="-3"/>
        </w:rPr>
      </w:pPr>
    </w:p>
    <w:p w14:paraId="63AE3A89" w14:textId="77777777" w:rsidR="007C3DDF" w:rsidRPr="004A6CA9" w:rsidRDefault="007C3DDF">
      <w:pPr>
        <w:widowControl/>
        <w:numPr>
          <w:ilvl w:val="0"/>
          <w:numId w:val="30"/>
        </w:numPr>
        <w:tabs>
          <w:tab w:val="clear" w:pos="720"/>
          <w:tab w:val="num" w:pos="360"/>
          <w:tab w:val="left" w:pos="763"/>
        </w:tabs>
        <w:autoSpaceDN/>
        <w:ind w:left="360"/>
        <w:jc w:val="both"/>
        <w:textAlignment w:val="auto"/>
        <w:rPr>
          <w:rFonts w:ascii="Garamond" w:hAnsi="Garamond" w:cs="Arial"/>
          <w:spacing w:val="-3"/>
        </w:rPr>
      </w:pPr>
      <w:r w:rsidRPr="004A6CA9">
        <w:rPr>
          <w:rFonts w:ascii="Garamond" w:hAnsi="Garamond" w:cs="Arial"/>
          <w:spacing w:val="-3"/>
        </w:rPr>
        <w:t>Identificar a cada uno de sus integrantes</w:t>
      </w:r>
      <w:r w:rsidRPr="004A6CA9">
        <w:rPr>
          <w:rFonts w:ascii="Garamond" w:hAnsi="Garamond" w:cs="Arial"/>
        </w:rPr>
        <w:t>: Nombre o razón social, tipo y número del documento de identidad y domicilio.</w:t>
      </w:r>
    </w:p>
    <w:p w14:paraId="2E087D33" w14:textId="77777777" w:rsidR="007C3DDF" w:rsidRPr="004A6CA9" w:rsidRDefault="007C3DDF" w:rsidP="007C3DDF">
      <w:pPr>
        <w:tabs>
          <w:tab w:val="left" w:pos="-720"/>
          <w:tab w:val="left" w:pos="1440"/>
        </w:tabs>
        <w:jc w:val="both"/>
        <w:rPr>
          <w:rFonts w:ascii="Garamond" w:hAnsi="Garamond" w:cs="Arial"/>
          <w:b/>
          <w:spacing w:val="-3"/>
        </w:rPr>
      </w:pPr>
    </w:p>
    <w:p w14:paraId="16B7E8CB" w14:textId="77777777" w:rsidR="007C3DDF" w:rsidRPr="004A6CA9" w:rsidRDefault="007C3DDF">
      <w:pPr>
        <w:widowControl/>
        <w:numPr>
          <w:ilvl w:val="0"/>
          <w:numId w:val="30"/>
        </w:numPr>
        <w:tabs>
          <w:tab w:val="num" w:pos="360"/>
        </w:tabs>
        <w:suppressAutoHyphens w:val="0"/>
        <w:autoSpaceDN/>
        <w:ind w:left="360"/>
        <w:jc w:val="both"/>
        <w:textAlignment w:val="auto"/>
        <w:rPr>
          <w:rFonts w:ascii="Garamond" w:hAnsi="Garamond" w:cs="Arial"/>
          <w:spacing w:val="-3"/>
        </w:rPr>
      </w:pPr>
      <w:r w:rsidRPr="004A6CA9">
        <w:rPr>
          <w:rFonts w:ascii="Garamond" w:hAnsi="Garamond" w:cs="Arial"/>
          <w:spacing w:val="-3"/>
        </w:rPr>
        <w:t>Designar la persona, que, para todos los efectos, representará el consorcio o la unión temporal.</w:t>
      </w:r>
      <w:r w:rsidRPr="004A6CA9">
        <w:rPr>
          <w:rFonts w:ascii="Garamond" w:hAnsi="Garamond" w:cs="Arial"/>
        </w:rPr>
        <w:t xml:space="preserve"> Deberán constar su identificación y las facultades de representación, entre ellas, la de presentar la propuesta correspondiente al presente proceso de selección y las de celebrar, modificar y liquidar el contrato en caso de resultar adjudicatario, así como la de suscribir la totalidad de los documentos contractuales que resulten necesarios.</w:t>
      </w:r>
    </w:p>
    <w:p w14:paraId="286A705D" w14:textId="77777777" w:rsidR="007C3DDF" w:rsidRPr="004A6CA9" w:rsidRDefault="007C3DDF" w:rsidP="007C3DDF">
      <w:pPr>
        <w:tabs>
          <w:tab w:val="left" w:pos="-720"/>
          <w:tab w:val="left" w:pos="-142"/>
          <w:tab w:val="left" w:pos="0"/>
        </w:tabs>
        <w:jc w:val="both"/>
        <w:rPr>
          <w:rFonts w:ascii="Garamond" w:hAnsi="Garamond" w:cs="Arial"/>
          <w:spacing w:val="-3"/>
        </w:rPr>
      </w:pPr>
    </w:p>
    <w:p w14:paraId="1665779B" w14:textId="77777777" w:rsidR="007C3DDF" w:rsidRPr="004A6CA9" w:rsidRDefault="007C3DDF">
      <w:pPr>
        <w:widowControl/>
        <w:numPr>
          <w:ilvl w:val="0"/>
          <w:numId w:val="30"/>
        </w:numPr>
        <w:tabs>
          <w:tab w:val="left" w:pos="-720"/>
          <w:tab w:val="left" w:pos="-142"/>
          <w:tab w:val="left" w:pos="0"/>
          <w:tab w:val="num" w:pos="360"/>
        </w:tabs>
        <w:autoSpaceDN/>
        <w:ind w:left="360"/>
        <w:jc w:val="both"/>
        <w:textAlignment w:val="auto"/>
        <w:rPr>
          <w:rFonts w:ascii="Garamond" w:hAnsi="Garamond" w:cs="Arial"/>
          <w:spacing w:val="-3"/>
        </w:rPr>
      </w:pPr>
      <w:r w:rsidRPr="004A6CA9">
        <w:rPr>
          <w:rFonts w:ascii="Garamond" w:hAnsi="Garamond" w:cs="Arial"/>
          <w:spacing w:val="-3"/>
        </w:rPr>
        <w:t>Señalar las reglas básicas que regulen las relaciones entre los miembros del consorcio o la unión temporal y sus respectivas responsabilidades, su participación en la propuesta y en la ejecución del contrato de cada uno de los integrantes de la forma asociativa.</w:t>
      </w:r>
    </w:p>
    <w:p w14:paraId="4DAA244A" w14:textId="77777777" w:rsidR="007C3DDF" w:rsidRPr="004A6CA9" w:rsidRDefault="007C3DDF" w:rsidP="007C3DDF">
      <w:pPr>
        <w:tabs>
          <w:tab w:val="left" w:pos="-720"/>
          <w:tab w:val="left" w:pos="1440"/>
        </w:tabs>
        <w:jc w:val="both"/>
        <w:rPr>
          <w:rFonts w:ascii="Garamond" w:hAnsi="Garamond" w:cs="Arial"/>
          <w:spacing w:val="-3"/>
        </w:rPr>
      </w:pPr>
    </w:p>
    <w:p w14:paraId="133F0074" w14:textId="77777777" w:rsidR="007C3DDF" w:rsidRPr="004A6CA9" w:rsidRDefault="007C3DDF">
      <w:pPr>
        <w:pStyle w:val="Textoindependiente31"/>
        <w:numPr>
          <w:ilvl w:val="0"/>
          <w:numId w:val="30"/>
        </w:numPr>
        <w:tabs>
          <w:tab w:val="clear" w:pos="2880"/>
          <w:tab w:val="clear" w:pos="3600"/>
          <w:tab w:val="clear" w:pos="4320"/>
          <w:tab w:val="clear" w:pos="5040"/>
          <w:tab w:val="clear" w:pos="5760"/>
          <w:tab w:val="clear" w:pos="6480"/>
          <w:tab w:val="clear" w:pos="7200"/>
          <w:tab w:val="clear" w:pos="7920"/>
          <w:tab w:val="clear" w:pos="8640"/>
          <w:tab w:val="left" w:pos="-720"/>
          <w:tab w:val="left" w:pos="-142"/>
          <w:tab w:val="num" w:pos="360"/>
        </w:tabs>
        <w:suppressAutoHyphens/>
        <w:ind w:left="360" w:right="0"/>
        <w:rPr>
          <w:rFonts w:ascii="Garamond" w:hAnsi="Garamond" w:cs="Arial"/>
          <w:b/>
          <w:spacing w:val="-3"/>
          <w:szCs w:val="24"/>
          <w:lang w:val="es-ES_tradnl"/>
        </w:rPr>
      </w:pPr>
      <w:r w:rsidRPr="004A6CA9">
        <w:rPr>
          <w:rFonts w:ascii="Garamond" w:hAnsi="Garamond" w:cs="Arial"/>
          <w:spacing w:val="-3"/>
          <w:szCs w:val="24"/>
          <w:lang w:val="es-ES_tradnl"/>
        </w:rPr>
        <w:t xml:space="preserve">Señalar en forma clara y precisa, en el caso de la UNIÓN TEMPORAL, los términos y extensión de la participación en la propuesta y en su ejecución y las obligaciones y responsabilidades de cada uno en la ejecución del contrato, los cuales no podrán ser modificados sin el consentimiento previo de la Entidad. </w:t>
      </w:r>
    </w:p>
    <w:p w14:paraId="7301263F" w14:textId="77777777" w:rsidR="007C3DDF" w:rsidRPr="004A6CA9" w:rsidRDefault="007C3DDF" w:rsidP="007C3DDF">
      <w:pPr>
        <w:tabs>
          <w:tab w:val="left" w:pos="-720"/>
        </w:tabs>
        <w:ind w:left="360" w:hanging="720"/>
        <w:jc w:val="both"/>
        <w:rPr>
          <w:rFonts w:ascii="Garamond" w:hAnsi="Garamond" w:cs="Arial"/>
          <w:spacing w:val="-3"/>
        </w:rPr>
      </w:pPr>
    </w:p>
    <w:p w14:paraId="0E25435D" w14:textId="77777777" w:rsidR="007C3DDF" w:rsidRPr="004A6CA9" w:rsidRDefault="007C3DDF">
      <w:pPr>
        <w:widowControl/>
        <w:numPr>
          <w:ilvl w:val="0"/>
          <w:numId w:val="30"/>
        </w:numPr>
        <w:tabs>
          <w:tab w:val="left" w:pos="-720"/>
          <w:tab w:val="num" w:pos="360"/>
        </w:tabs>
        <w:autoSpaceDN/>
        <w:ind w:left="360"/>
        <w:jc w:val="both"/>
        <w:textAlignment w:val="auto"/>
        <w:rPr>
          <w:rFonts w:ascii="Garamond" w:hAnsi="Garamond" w:cs="Arial"/>
        </w:rPr>
      </w:pPr>
      <w:r w:rsidRPr="004A6CA9">
        <w:rPr>
          <w:rFonts w:ascii="Garamond" w:hAnsi="Garamond" w:cs="Arial"/>
          <w:spacing w:val="-3"/>
        </w:rPr>
        <w:t>Señalar la duración del Consorcio o Unión Temporal, la cual no podrá ser inferior a la del plazo de ejecución y liquidación del contrato y CINCO (5) años más.</w:t>
      </w:r>
    </w:p>
    <w:p w14:paraId="4695FFA8" w14:textId="77777777" w:rsidR="007C3DDF" w:rsidRPr="004A6CA9" w:rsidRDefault="007C3DDF" w:rsidP="007C3DDF">
      <w:pPr>
        <w:pStyle w:val="Default"/>
        <w:ind w:left="284" w:hanging="284"/>
        <w:jc w:val="both"/>
        <w:rPr>
          <w:rFonts w:ascii="Garamond" w:hAnsi="Garamond"/>
          <w:color w:val="auto"/>
          <w:lang w:val="es-ES_tradnl"/>
        </w:rPr>
      </w:pPr>
    </w:p>
    <w:p w14:paraId="037DA4B4" w14:textId="77777777" w:rsidR="007C3DDF" w:rsidRPr="004A6CA9" w:rsidRDefault="007C3DDF" w:rsidP="007C3DDF">
      <w:pPr>
        <w:autoSpaceDE w:val="0"/>
        <w:adjustRightInd w:val="0"/>
        <w:jc w:val="both"/>
        <w:rPr>
          <w:rFonts w:ascii="Garamond" w:hAnsi="Garamond" w:cs="Arial"/>
        </w:rPr>
      </w:pPr>
      <w:r w:rsidRPr="004A6CA9">
        <w:rPr>
          <w:rFonts w:ascii="Garamond" w:hAnsi="Garamond" w:cs="Arial"/>
        </w:rPr>
        <w:t>En caso de requerirse aclaraciones sobre los términos consignados en el documento de conformación del consorcio o unión temporal, la Entidad requerirá al proponente y le fijará el plazo dentro del cual deba presentarlas. En el caso de no entregar las aclaraciones dentro del plazo establecido, la oferta será rechazada.</w:t>
      </w:r>
    </w:p>
    <w:p w14:paraId="06244A9C" w14:textId="77777777" w:rsidR="007C3DDF" w:rsidRPr="004A6CA9" w:rsidRDefault="007C3DDF" w:rsidP="007C3DDF">
      <w:pPr>
        <w:tabs>
          <w:tab w:val="left" w:pos="2760"/>
        </w:tabs>
        <w:ind w:left="426" w:hanging="426"/>
        <w:jc w:val="both"/>
        <w:rPr>
          <w:rFonts w:ascii="Garamond" w:hAnsi="Garamond" w:cs="Arial"/>
        </w:rPr>
      </w:pPr>
      <w:r w:rsidRPr="004A6CA9">
        <w:rPr>
          <w:rFonts w:ascii="Garamond" w:hAnsi="Garamond" w:cs="Arial"/>
        </w:rPr>
        <w:tab/>
      </w:r>
    </w:p>
    <w:p w14:paraId="394F0582" w14:textId="77777777" w:rsidR="007C3DDF" w:rsidRPr="004A6CA9" w:rsidRDefault="007C3DDF" w:rsidP="007C3DDF">
      <w:pPr>
        <w:jc w:val="both"/>
        <w:rPr>
          <w:rFonts w:ascii="Garamond" w:hAnsi="Garamond" w:cs="Arial"/>
        </w:rPr>
      </w:pPr>
      <w:r w:rsidRPr="004A6CA9">
        <w:rPr>
          <w:rFonts w:ascii="Garamond" w:hAnsi="Garamond" w:cs="Arial"/>
        </w:rPr>
        <w:t>En atención a lo dispuesto en el artículo 11 del Decreto 3050 de 1997, los integrantes del Consorcio o Unión Temporal en el documento de constitución y para efectos del pago, en relación con la facturación deben manifestar:</w:t>
      </w:r>
    </w:p>
    <w:p w14:paraId="279326F7" w14:textId="77777777" w:rsidR="007C3DDF" w:rsidRPr="004A6CA9" w:rsidRDefault="007C3DDF" w:rsidP="007C3DDF">
      <w:pPr>
        <w:jc w:val="both"/>
        <w:rPr>
          <w:rFonts w:ascii="Garamond" w:hAnsi="Garamond" w:cs="Arial"/>
        </w:rPr>
      </w:pPr>
    </w:p>
    <w:p w14:paraId="534AAA4B" w14:textId="77777777" w:rsidR="007C3DDF" w:rsidRPr="004A6CA9" w:rsidRDefault="007C3DDF">
      <w:pPr>
        <w:widowControl/>
        <w:numPr>
          <w:ilvl w:val="0"/>
          <w:numId w:val="31"/>
        </w:numPr>
        <w:tabs>
          <w:tab w:val="left" w:pos="0"/>
        </w:tabs>
        <w:suppressAutoHyphens w:val="0"/>
        <w:autoSpaceDN/>
        <w:jc w:val="both"/>
        <w:textAlignment w:val="auto"/>
        <w:rPr>
          <w:rFonts w:ascii="Garamond" w:hAnsi="Garamond" w:cs="Arial"/>
        </w:rPr>
      </w:pPr>
      <w:r w:rsidRPr="004A6CA9">
        <w:rPr>
          <w:rFonts w:ascii="Garamond" w:hAnsi="Garamond" w:cs="Arial"/>
        </w:rPr>
        <w:t>Si la va a efectuar en representación del consorcio o la unión temporal uno de sus integrantes, caso en el cual debe informar el número del NIT de quien factura.</w:t>
      </w:r>
    </w:p>
    <w:p w14:paraId="7273F3E8" w14:textId="77777777" w:rsidR="007C3DDF" w:rsidRPr="004A6CA9" w:rsidRDefault="007C3DDF" w:rsidP="007C3DDF">
      <w:pPr>
        <w:tabs>
          <w:tab w:val="left" w:pos="0"/>
        </w:tabs>
        <w:jc w:val="both"/>
        <w:rPr>
          <w:rFonts w:ascii="Garamond" w:hAnsi="Garamond" w:cs="Arial"/>
        </w:rPr>
      </w:pPr>
    </w:p>
    <w:p w14:paraId="6561045D" w14:textId="77777777" w:rsidR="007C3DDF" w:rsidRPr="004A6CA9" w:rsidRDefault="007C3DDF">
      <w:pPr>
        <w:widowControl/>
        <w:numPr>
          <w:ilvl w:val="0"/>
          <w:numId w:val="31"/>
        </w:numPr>
        <w:tabs>
          <w:tab w:val="left" w:pos="0"/>
        </w:tabs>
        <w:suppressAutoHyphens w:val="0"/>
        <w:autoSpaceDN/>
        <w:jc w:val="both"/>
        <w:textAlignment w:val="auto"/>
        <w:rPr>
          <w:rFonts w:ascii="Garamond" w:hAnsi="Garamond" w:cs="Arial"/>
        </w:rPr>
      </w:pPr>
      <w:r w:rsidRPr="004A6CA9">
        <w:rPr>
          <w:rFonts w:ascii="Garamond" w:hAnsi="Garamond" w:cs="Arial"/>
        </w:rPr>
        <w:t>Si la facturación la van a presentar en forma separada cada uno de los integrantes del consorcio o la unión temporal, caso en el cual deben informar el número de NIT de cada uno de ellos y la participación de cada uno en el valor del contrato.</w:t>
      </w:r>
    </w:p>
    <w:p w14:paraId="55F15201" w14:textId="77777777" w:rsidR="007C3DDF" w:rsidRPr="004A6CA9" w:rsidRDefault="007C3DDF" w:rsidP="007C3DDF">
      <w:pPr>
        <w:jc w:val="both"/>
        <w:rPr>
          <w:rFonts w:ascii="Garamond" w:hAnsi="Garamond" w:cs="Arial"/>
        </w:rPr>
      </w:pPr>
    </w:p>
    <w:p w14:paraId="25E3D19F" w14:textId="77777777" w:rsidR="007C3DDF" w:rsidRPr="004A6CA9" w:rsidRDefault="007C3DDF">
      <w:pPr>
        <w:widowControl/>
        <w:numPr>
          <w:ilvl w:val="0"/>
          <w:numId w:val="31"/>
        </w:numPr>
        <w:suppressAutoHyphens w:val="0"/>
        <w:autoSpaceDN/>
        <w:jc w:val="both"/>
        <w:textAlignment w:val="auto"/>
        <w:rPr>
          <w:rFonts w:ascii="Garamond" w:hAnsi="Garamond" w:cs="Arial"/>
        </w:rPr>
      </w:pPr>
      <w:r w:rsidRPr="004A6CA9">
        <w:rPr>
          <w:rFonts w:ascii="Garamond" w:hAnsi="Garamond" w:cs="Arial"/>
        </w:rPr>
        <w:t>Si la va a realizar el consorcio o unión temporal con su propio NIT, caso en el cual se debe indicar el número. Además, se debe señalar el porcentaje o valor del contrato que corresponda a cada uno de los integrantes, el nombre o razón social y el NIT de cada uno de ellos.</w:t>
      </w:r>
    </w:p>
    <w:p w14:paraId="2FED91C3" w14:textId="77777777" w:rsidR="007C3DDF" w:rsidRPr="004A6CA9" w:rsidRDefault="007C3DDF" w:rsidP="007C3DDF">
      <w:pPr>
        <w:jc w:val="both"/>
        <w:rPr>
          <w:rFonts w:ascii="Garamond" w:hAnsi="Garamond" w:cs="Arial"/>
        </w:rPr>
      </w:pPr>
    </w:p>
    <w:p w14:paraId="47FDA6E1" w14:textId="77777777" w:rsidR="007C3DDF" w:rsidRPr="004A6CA9" w:rsidRDefault="007C3DDF" w:rsidP="007C3DDF">
      <w:pPr>
        <w:jc w:val="both"/>
        <w:rPr>
          <w:rFonts w:ascii="Garamond" w:hAnsi="Garamond" w:cs="Arial"/>
        </w:rPr>
      </w:pPr>
      <w:r w:rsidRPr="004A6CA9">
        <w:rPr>
          <w:rFonts w:ascii="Garamond" w:hAnsi="Garamond" w:cs="Arial"/>
        </w:rPr>
        <w:t>Celebrado el contrato, queda convenido que no podrá haber cesión de este entre los miembros que integren el consorcio. Cuando se trate de cesión a terceros, se requerirá de la autorización previa, expresa y escrita de la Entidad.</w:t>
      </w:r>
    </w:p>
    <w:p w14:paraId="68F7D2B0" w14:textId="77777777" w:rsidR="007C3DDF" w:rsidRPr="004A6CA9" w:rsidRDefault="007C3DDF" w:rsidP="007C3DDF">
      <w:pPr>
        <w:jc w:val="both"/>
        <w:rPr>
          <w:rFonts w:ascii="Garamond" w:hAnsi="Garamond" w:cs="Arial"/>
        </w:rPr>
      </w:pPr>
    </w:p>
    <w:p w14:paraId="065A98AF" w14:textId="0ABF13D0" w:rsidR="007C3DDF" w:rsidRPr="004A6CA9" w:rsidRDefault="007C3DDF">
      <w:pPr>
        <w:pStyle w:val="Ttulo3"/>
        <w:keepLines w:val="0"/>
        <w:widowControl/>
        <w:numPr>
          <w:ilvl w:val="0"/>
          <w:numId w:val="35"/>
        </w:numPr>
        <w:suppressAutoHyphens w:val="0"/>
        <w:autoSpaceDN/>
        <w:spacing w:before="0"/>
        <w:ind w:left="416" w:hanging="283"/>
        <w:jc w:val="both"/>
        <w:textAlignment w:val="auto"/>
        <w:rPr>
          <w:rFonts w:ascii="Garamond" w:hAnsi="Garamond" w:cs="Arial"/>
          <w:b/>
          <w:bCs/>
          <w:color w:val="auto"/>
          <w:szCs w:val="24"/>
          <w:lang w:val="es-ES_tradnl"/>
        </w:rPr>
      </w:pPr>
      <w:r w:rsidRPr="004A6CA9">
        <w:rPr>
          <w:rFonts w:ascii="Garamond" w:hAnsi="Garamond" w:cs="Arial"/>
          <w:b/>
          <w:color w:val="auto"/>
          <w:szCs w:val="24"/>
          <w:lang w:val="es-ES_tradnl"/>
        </w:rPr>
        <w:t xml:space="preserve">Compromiso de Transparencia (Formato No. </w:t>
      </w:r>
      <w:r w:rsidR="00D44EC2" w:rsidRPr="004A6CA9">
        <w:rPr>
          <w:rFonts w:ascii="Garamond" w:hAnsi="Garamond" w:cs="Arial"/>
          <w:b/>
          <w:color w:val="auto"/>
          <w:szCs w:val="24"/>
          <w:lang w:val="es-ES_tradnl"/>
        </w:rPr>
        <w:t>6</w:t>
      </w:r>
      <w:r w:rsidRPr="004A6CA9">
        <w:rPr>
          <w:rFonts w:ascii="Garamond" w:hAnsi="Garamond" w:cs="Arial"/>
          <w:b/>
          <w:color w:val="auto"/>
          <w:szCs w:val="24"/>
          <w:lang w:val="es-ES_tradnl"/>
        </w:rPr>
        <w:t>)</w:t>
      </w:r>
    </w:p>
    <w:p w14:paraId="5CA036E2" w14:textId="77777777" w:rsidR="007C3DDF" w:rsidRPr="004A6CA9" w:rsidRDefault="007C3DDF" w:rsidP="007C3DDF">
      <w:pPr>
        <w:jc w:val="both"/>
        <w:rPr>
          <w:rFonts w:ascii="Garamond" w:hAnsi="Garamond" w:cs="Arial"/>
          <w:lang w:val="es-ES_tradnl"/>
        </w:rPr>
      </w:pPr>
    </w:p>
    <w:p w14:paraId="0966569E" w14:textId="2CB4CD54" w:rsidR="007C3DDF" w:rsidRPr="004A6CA9" w:rsidRDefault="007C3DDF" w:rsidP="007C3DDF">
      <w:pPr>
        <w:jc w:val="both"/>
        <w:rPr>
          <w:rFonts w:ascii="Garamond" w:hAnsi="Garamond" w:cs="Arial"/>
        </w:rPr>
      </w:pPr>
      <w:r w:rsidRPr="004A6CA9">
        <w:rPr>
          <w:rFonts w:ascii="Garamond" w:hAnsi="Garamond" w:cs="Arial"/>
        </w:rPr>
        <w:t xml:space="preserve">El proponente deberá aportar con su propuesta, el Formato No. </w:t>
      </w:r>
      <w:r w:rsidR="00D44EC2" w:rsidRPr="004A6CA9">
        <w:rPr>
          <w:rFonts w:ascii="Garamond" w:hAnsi="Garamond" w:cs="Arial"/>
        </w:rPr>
        <w:t>6</w:t>
      </w:r>
      <w:r w:rsidRPr="004A6CA9">
        <w:rPr>
          <w:rFonts w:ascii="Garamond" w:hAnsi="Garamond" w:cs="Arial"/>
        </w:rPr>
        <w:t xml:space="preserve"> (Compromiso de Transparencia), debidamente diligenciado.</w:t>
      </w:r>
    </w:p>
    <w:p w14:paraId="3615AF0F" w14:textId="77777777" w:rsidR="007C3DDF" w:rsidRPr="004A6CA9" w:rsidRDefault="007C3DDF" w:rsidP="007C3DDF">
      <w:pPr>
        <w:jc w:val="both"/>
        <w:rPr>
          <w:rFonts w:ascii="Garamond" w:hAnsi="Garamond" w:cs="Arial"/>
        </w:rPr>
      </w:pPr>
    </w:p>
    <w:p w14:paraId="78E9AD1C" w14:textId="77777777" w:rsidR="007C3DDF" w:rsidRPr="004A6CA9" w:rsidRDefault="007C3DDF" w:rsidP="007C3DDF">
      <w:pPr>
        <w:jc w:val="both"/>
        <w:rPr>
          <w:rFonts w:ascii="Garamond" w:hAnsi="Garamond" w:cs="Arial"/>
          <w:bCs/>
        </w:rPr>
      </w:pPr>
      <w:r w:rsidRPr="004A6CA9">
        <w:rPr>
          <w:rFonts w:ascii="Garamond" w:hAnsi="Garamond" w:cs="Arial"/>
          <w:bCs/>
        </w:rPr>
        <w:t>En caso de consorcio o unión temporal esta declaración deberá ser, además, suscrita por cada uno de los integrantes que lo conforman.</w:t>
      </w:r>
    </w:p>
    <w:p w14:paraId="37A30322" w14:textId="77777777" w:rsidR="007C3DDF" w:rsidRPr="004A6CA9" w:rsidRDefault="007C3DDF" w:rsidP="007C3DDF">
      <w:pPr>
        <w:jc w:val="both"/>
        <w:rPr>
          <w:rFonts w:ascii="Garamond" w:hAnsi="Garamond" w:cs="Arial"/>
          <w:bCs/>
        </w:rPr>
      </w:pPr>
    </w:p>
    <w:p w14:paraId="03BC01DA" w14:textId="3B236FF9" w:rsidR="007C3DDF" w:rsidRPr="004A6CA9" w:rsidRDefault="007C3DDF">
      <w:pPr>
        <w:pStyle w:val="Ttulo3"/>
        <w:keepLines w:val="0"/>
        <w:widowControl/>
        <w:numPr>
          <w:ilvl w:val="0"/>
          <w:numId w:val="35"/>
        </w:numPr>
        <w:suppressAutoHyphens w:val="0"/>
        <w:autoSpaceDN/>
        <w:spacing w:before="0"/>
        <w:ind w:left="416" w:hanging="283"/>
        <w:jc w:val="both"/>
        <w:textAlignment w:val="auto"/>
        <w:rPr>
          <w:rFonts w:ascii="Garamond" w:hAnsi="Garamond" w:cs="Arial"/>
          <w:b/>
          <w:color w:val="auto"/>
          <w:szCs w:val="24"/>
          <w:lang w:val="es-ES_tradnl"/>
        </w:rPr>
      </w:pPr>
      <w:r w:rsidRPr="004A6CA9">
        <w:rPr>
          <w:rFonts w:ascii="Garamond" w:hAnsi="Garamond" w:cs="Arial"/>
          <w:b/>
          <w:color w:val="auto"/>
          <w:szCs w:val="24"/>
          <w:lang w:val="es-ES_tradnl"/>
        </w:rPr>
        <w:t>Antecedentes fiscales, disciplinarios, judiciales</w:t>
      </w:r>
      <w:r w:rsidRPr="004A6CA9">
        <w:rPr>
          <w:rFonts w:ascii="Garamond" w:hAnsi="Garamond"/>
          <w:b/>
          <w:color w:val="auto"/>
          <w:szCs w:val="24"/>
        </w:rPr>
        <w:t xml:space="preserve">, RNMC y </w:t>
      </w:r>
      <w:r w:rsidR="002C5917" w:rsidRPr="004A6CA9">
        <w:rPr>
          <w:rFonts w:ascii="Garamond" w:hAnsi="Garamond"/>
          <w:b/>
          <w:color w:val="auto"/>
          <w:szCs w:val="24"/>
        </w:rPr>
        <w:t>REDAM</w:t>
      </w:r>
      <w:r w:rsidRPr="004A6CA9">
        <w:rPr>
          <w:rFonts w:ascii="Garamond" w:hAnsi="Garamond"/>
          <w:b/>
          <w:color w:val="auto"/>
          <w:szCs w:val="24"/>
        </w:rPr>
        <w:t>.</w:t>
      </w:r>
    </w:p>
    <w:p w14:paraId="5E9FBB25" w14:textId="77777777" w:rsidR="007C3DDF" w:rsidRPr="004A6CA9" w:rsidRDefault="007C3DDF" w:rsidP="007C3DDF">
      <w:pPr>
        <w:tabs>
          <w:tab w:val="left" w:pos="426"/>
        </w:tabs>
        <w:jc w:val="both"/>
        <w:rPr>
          <w:rFonts w:ascii="Garamond" w:hAnsi="Garamond" w:cs="Arial"/>
          <w:b/>
        </w:rPr>
      </w:pPr>
    </w:p>
    <w:p w14:paraId="7138BE1A" w14:textId="77777777" w:rsidR="00830502" w:rsidRPr="004A6CA9" w:rsidRDefault="00830502">
      <w:pPr>
        <w:pStyle w:val="Standard"/>
        <w:numPr>
          <w:ilvl w:val="0"/>
          <w:numId w:val="41"/>
        </w:numPr>
        <w:rPr>
          <w:rFonts w:ascii="Garamond" w:hAnsi="Garamond" w:cs="Arial"/>
          <w:i/>
          <w:sz w:val="24"/>
          <w:szCs w:val="24"/>
          <w:u w:val="single"/>
          <w:lang w:val="es-ES_tradnl"/>
        </w:rPr>
      </w:pPr>
      <w:r w:rsidRPr="004A6CA9">
        <w:rPr>
          <w:rFonts w:ascii="Garamond" w:hAnsi="Garamond" w:cs="Arial"/>
          <w:i/>
          <w:sz w:val="24"/>
          <w:szCs w:val="24"/>
          <w:u w:val="single"/>
          <w:lang w:val="es-ES_tradnl"/>
        </w:rPr>
        <w:t>Verificación de no inclusión en el Boletín de Responsables Fiscales</w:t>
      </w:r>
    </w:p>
    <w:p w14:paraId="28E1EDAC" w14:textId="77777777" w:rsidR="00830502" w:rsidRPr="004A6CA9" w:rsidRDefault="00830502" w:rsidP="00830502">
      <w:pPr>
        <w:pStyle w:val="Standard"/>
        <w:rPr>
          <w:rFonts w:ascii="Garamond" w:hAnsi="Garamond" w:cs="Arial"/>
          <w:i/>
          <w:sz w:val="24"/>
          <w:szCs w:val="24"/>
          <w:lang w:val="es-ES_tradnl"/>
        </w:rPr>
      </w:pPr>
    </w:p>
    <w:p w14:paraId="7E67ADA2" w14:textId="77777777" w:rsidR="00830502" w:rsidRPr="004A6CA9" w:rsidRDefault="00830502" w:rsidP="00830502">
      <w:pPr>
        <w:pStyle w:val="Standard"/>
        <w:jc w:val="both"/>
        <w:rPr>
          <w:rFonts w:ascii="Garamond" w:hAnsi="Garamond" w:cs="Arial"/>
          <w:sz w:val="24"/>
          <w:szCs w:val="24"/>
          <w:lang w:val="es-ES_tradnl"/>
        </w:rPr>
      </w:pPr>
      <w:r w:rsidRPr="004A6CA9">
        <w:rPr>
          <w:rFonts w:ascii="Garamond" w:hAnsi="Garamond" w:cs="Arial"/>
          <w:sz w:val="24"/>
          <w:szCs w:val="24"/>
          <w:lang w:val="es-ES_tradnl"/>
        </w:rPr>
        <w:t>El artículo 60 de la Ley 610 de 2000, por medio del cual se establece el trámite de los procesos de responsabilidad fiscal de competencia de las contralorías, exige como requisito indispensable para nombrar, dar posesión o celebrar cualquier tipo de contrato con el Estado, verificar que la correspondiente persona natural o jurídica según se trate, no se encuentra reportada en el boletín de responsables fiscales que publica la Contraloría General de la República con periodicidad trimestral.</w:t>
      </w:r>
    </w:p>
    <w:p w14:paraId="6A7D0AFF" w14:textId="77777777" w:rsidR="00830502" w:rsidRPr="004A6CA9" w:rsidRDefault="00830502" w:rsidP="00830502">
      <w:pPr>
        <w:pStyle w:val="Standard"/>
        <w:jc w:val="both"/>
        <w:rPr>
          <w:rFonts w:ascii="Garamond" w:hAnsi="Garamond" w:cs="Arial"/>
          <w:sz w:val="24"/>
          <w:szCs w:val="24"/>
          <w:lang w:val="es-ES_tradnl"/>
        </w:rPr>
      </w:pPr>
    </w:p>
    <w:p w14:paraId="5A1BCF3F" w14:textId="326318FA" w:rsidR="00830502" w:rsidRPr="004A6CA9" w:rsidRDefault="00830502" w:rsidP="00830502">
      <w:pPr>
        <w:pStyle w:val="Standard"/>
        <w:jc w:val="both"/>
        <w:rPr>
          <w:rFonts w:ascii="Garamond" w:hAnsi="Garamond" w:cs="Arial"/>
          <w:sz w:val="24"/>
          <w:szCs w:val="24"/>
          <w:lang w:val="es-ES_tradnl"/>
        </w:rPr>
      </w:pPr>
      <w:r w:rsidRPr="004A6CA9">
        <w:rPr>
          <w:rFonts w:ascii="Garamond" w:hAnsi="Garamond" w:cs="Arial"/>
          <w:sz w:val="24"/>
          <w:szCs w:val="24"/>
          <w:lang w:val="es-ES_tradnl"/>
        </w:rPr>
        <w:t xml:space="preserve">Con el fin de acreditar el cumplimiento de la anterior obligación, el </w:t>
      </w:r>
      <w:r w:rsidR="002C5917" w:rsidRPr="004A6CA9">
        <w:rPr>
          <w:rFonts w:ascii="Garamond" w:hAnsi="Garamond" w:cs="Arial"/>
          <w:sz w:val="24"/>
          <w:szCs w:val="24"/>
          <w:lang w:val="es-ES_tradnl"/>
        </w:rPr>
        <w:t>Fondo</w:t>
      </w:r>
      <w:r w:rsidRPr="004A6CA9">
        <w:rPr>
          <w:rFonts w:ascii="Garamond" w:hAnsi="Garamond" w:cs="Arial"/>
          <w:sz w:val="24"/>
          <w:szCs w:val="24"/>
          <w:lang w:val="es-ES_tradnl"/>
        </w:rPr>
        <w:t xml:space="preserve"> verificará en el último Boletín de Responsables Fiscales expedido por la Contraloría General de la República que el proponente y cada uno de sus integrantes cuando el mismo sea un consorcio o una unión temporal, no se encuentre (n) reportado (s) en dicho Boletín. </w:t>
      </w:r>
    </w:p>
    <w:p w14:paraId="77EA9254" w14:textId="77777777" w:rsidR="00830502" w:rsidRPr="004A6CA9" w:rsidRDefault="00830502" w:rsidP="00830502">
      <w:pPr>
        <w:pStyle w:val="Standard"/>
        <w:rPr>
          <w:rFonts w:ascii="Garamond" w:hAnsi="Garamond" w:cs="Arial"/>
          <w:sz w:val="24"/>
          <w:szCs w:val="24"/>
          <w:lang w:val="es-ES_tradnl"/>
        </w:rPr>
      </w:pPr>
    </w:p>
    <w:p w14:paraId="7CFC96AD" w14:textId="77777777" w:rsidR="00830502" w:rsidRPr="004A6CA9" w:rsidRDefault="00830502">
      <w:pPr>
        <w:pStyle w:val="Standard"/>
        <w:numPr>
          <w:ilvl w:val="0"/>
          <w:numId w:val="34"/>
        </w:numPr>
        <w:jc w:val="both"/>
        <w:rPr>
          <w:rFonts w:ascii="Garamond" w:hAnsi="Garamond" w:cs="Arial"/>
          <w:i/>
          <w:sz w:val="24"/>
          <w:szCs w:val="24"/>
          <w:u w:val="single"/>
          <w:lang w:val="es-ES_tradnl"/>
        </w:rPr>
      </w:pPr>
      <w:r w:rsidRPr="004A6CA9">
        <w:rPr>
          <w:rFonts w:ascii="Garamond" w:hAnsi="Garamond" w:cs="Arial"/>
          <w:i/>
          <w:sz w:val="24"/>
          <w:szCs w:val="24"/>
          <w:u w:val="single"/>
          <w:lang w:val="es-ES_tradnl"/>
        </w:rPr>
        <w:t>Verificación del Sistema de Información de Registro de Sanciones y Causas de Inhabilidad (SIRI) de la Procuraduría General de la Nación</w:t>
      </w:r>
    </w:p>
    <w:p w14:paraId="012D55ED" w14:textId="77777777" w:rsidR="00830502" w:rsidRPr="004A6CA9" w:rsidRDefault="00830502" w:rsidP="00830502">
      <w:pPr>
        <w:pStyle w:val="Standard"/>
        <w:rPr>
          <w:rFonts w:ascii="Garamond" w:hAnsi="Garamond" w:cs="Arial"/>
          <w:i/>
          <w:sz w:val="24"/>
          <w:szCs w:val="24"/>
          <w:lang w:val="es-ES_tradnl"/>
        </w:rPr>
      </w:pPr>
    </w:p>
    <w:p w14:paraId="434607F0" w14:textId="041752E9" w:rsidR="00830502" w:rsidRPr="004A6CA9" w:rsidRDefault="00830502" w:rsidP="00830502">
      <w:pPr>
        <w:pStyle w:val="Standard"/>
        <w:jc w:val="both"/>
        <w:rPr>
          <w:rFonts w:ascii="Garamond" w:hAnsi="Garamond" w:cs="Arial"/>
          <w:sz w:val="24"/>
          <w:szCs w:val="24"/>
          <w:lang w:val="es-ES_tradnl"/>
        </w:rPr>
      </w:pPr>
      <w:r w:rsidRPr="004A6CA9">
        <w:rPr>
          <w:rFonts w:ascii="Garamond" w:hAnsi="Garamond" w:cs="Arial"/>
          <w:sz w:val="24"/>
          <w:szCs w:val="24"/>
          <w:lang w:val="es-ES_tradnl"/>
        </w:rPr>
        <w:t xml:space="preserve">De conformidad con lo previsto en el artículo 1 de la Ley 1238 de 2008 y con el fin de verificar los antecedentes disciplinarios del proponente y cada uno de sus integrantes cuando el mismo sea un consorcio o una unión temporal, toda vez que de las sanciones disciplinarias también se desprenden inhabilidades, el </w:t>
      </w:r>
      <w:r w:rsidR="002C5917" w:rsidRPr="004A6CA9">
        <w:rPr>
          <w:rFonts w:ascii="Garamond" w:hAnsi="Garamond" w:cs="Arial"/>
          <w:sz w:val="24"/>
          <w:szCs w:val="24"/>
          <w:lang w:val="es-ES_tradnl"/>
        </w:rPr>
        <w:t>Fondo</w:t>
      </w:r>
      <w:r w:rsidRPr="004A6CA9">
        <w:rPr>
          <w:rFonts w:ascii="Garamond" w:hAnsi="Garamond" w:cs="Arial"/>
          <w:sz w:val="24"/>
          <w:szCs w:val="24"/>
          <w:lang w:val="es-ES_tradnl"/>
        </w:rPr>
        <w:t xml:space="preserve"> realizará la consulta de los antecedentes disciplinarios a través de la página web de la Procuraduría General de la Nación. </w:t>
      </w:r>
    </w:p>
    <w:p w14:paraId="70AB6DC8" w14:textId="77777777" w:rsidR="00830502" w:rsidRPr="004A6CA9" w:rsidRDefault="00830502" w:rsidP="00830502">
      <w:pPr>
        <w:pStyle w:val="Standard"/>
        <w:rPr>
          <w:rFonts w:ascii="Garamond" w:hAnsi="Garamond" w:cs="Arial"/>
          <w:sz w:val="24"/>
          <w:szCs w:val="24"/>
          <w:lang w:val="es-ES_tradnl"/>
        </w:rPr>
      </w:pPr>
    </w:p>
    <w:p w14:paraId="7B9F9706" w14:textId="77777777" w:rsidR="00830502" w:rsidRPr="004A6CA9" w:rsidRDefault="00830502">
      <w:pPr>
        <w:pStyle w:val="Standard"/>
        <w:numPr>
          <w:ilvl w:val="0"/>
          <w:numId w:val="34"/>
        </w:numPr>
        <w:rPr>
          <w:rFonts w:ascii="Garamond" w:hAnsi="Garamond" w:cs="Arial"/>
          <w:i/>
          <w:sz w:val="24"/>
          <w:szCs w:val="24"/>
          <w:u w:val="single"/>
          <w:lang w:val="es-ES_tradnl"/>
        </w:rPr>
      </w:pPr>
      <w:r w:rsidRPr="004A6CA9">
        <w:rPr>
          <w:rFonts w:ascii="Garamond" w:hAnsi="Garamond" w:cs="Arial"/>
          <w:i/>
          <w:sz w:val="24"/>
          <w:szCs w:val="24"/>
          <w:u w:val="single"/>
          <w:lang w:val="es-ES_tradnl"/>
        </w:rPr>
        <w:t>Verificación de antecedentes judiciales del Ministerio de Defensa Nacional – Policía Nacional</w:t>
      </w:r>
    </w:p>
    <w:p w14:paraId="3471CDAC" w14:textId="77777777" w:rsidR="00830502" w:rsidRPr="004A6CA9" w:rsidRDefault="00830502" w:rsidP="00830502">
      <w:pPr>
        <w:pStyle w:val="Standard"/>
        <w:rPr>
          <w:rFonts w:ascii="Garamond" w:hAnsi="Garamond" w:cs="Arial"/>
          <w:sz w:val="24"/>
          <w:szCs w:val="24"/>
          <w:lang w:val="es-ES_tradnl"/>
        </w:rPr>
      </w:pPr>
    </w:p>
    <w:p w14:paraId="0CEC0924" w14:textId="50981D94" w:rsidR="00830502" w:rsidRPr="004A6CA9" w:rsidRDefault="00830502" w:rsidP="00830502">
      <w:pPr>
        <w:pStyle w:val="Standard"/>
        <w:jc w:val="both"/>
        <w:rPr>
          <w:rFonts w:ascii="Garamond" w:hAnsi="Garamond" w:cs="Arial"/>
          <w:sz w:val="24"/>
          <w:szCs w:val="24"/>
          <w:lang w:val="es-ES_tradnl"/>
        </w:rPr>
      </w:pPr>
      <w:r w:rsidRPr="004A6CA9">
        <w:rPr>
          <w:rFonts w:ascii="Garamond" w:hAnsi="Garamond" w:cs="Arial"/>
          <w:sz w:val="24"/>
          <w:szCs w:val="24"/>
          <w:lang w:val="es-ES_tradnl"/>
        </w:rPr>
        <w:t xml:space="preserve">De conformidad con lo previsto en el artículo 94 del Decreto Ley 0019 de 2012 y con el fin de verificar los antecedentes judiciales del proponente (persona natural o representante legal de persona jurídica o consorcio o unión temporal), el </w:t>
      </w:r>
      <w:r w:rsidR="003A6DBF" w:rsidRPr="004A6CA9">
        <w:rPr>
          <w:rFonts w:ascii="Garamond" w:hAnsi="Garamond" w:cs="Arial"/>
          <w:sz w:val="24"/>
          <w:szCs w:val="24"/>
          <w:lang w:val="es-ES_tradnl"/>
        </w:rPr>
        <w:t>Fondo</w:t>
      </w:r>
      <w:r w:rsidRPr="004A6CA9">
        <w:rPr>
          <w:rFonts w:ascii="Garamond" w:hAnsi="Garamond" w:cs="Arial"/>
          <w:sz w:val="24"/>
          <w:szCs w:val="24"/>
          <w:lang w:val="es-ES_tradnl"/>
        </w:rPr>
        <w:t xml:space="preserve"> realizará la consulta de los antecedentes judiciales a través de la página web de la Policía Nacional. </w:t>
      </w:r>
    </w:p>
    <w:p w14:paraId="562772C2" w14:textId="77777777" w:rsidR="00830502" w:rsidRPr="004A6CA9" w:rsidRDefault="00830502" w:rsidP="00830502">
      <w:pPr>
        <w:pStyle w:val="Standard"/>
        <w:rPr>
          <w:rFonts w:ascii="Garamond" w:hAnsi="Garamond" w:cs="Arial"/>
          <w:sz w:val="24"/>
          <w:szCs w:val="24"/>
          <w:lang w:val="es-ES_tradnl"/>
        </w:rPr>
      </w:pPr>
    </w:p>
    <w:p w14:paraId="426A5DA9" w14:textId="2805E6E9" w:rsidR="00830502" w:rsidRPr="004A6CA9" w:rsidRDefault="00D17811" w:rsidP="00830502">
      <w:pPr>
        <w:pStyle w:val="Standard"/>
        <w:jc w:val="both"/>
        <w:rPr>
          <w:rFonts w:ascii="Garamond" w:hAnsi="Garamond" w:cs="Arial"/>
          <w:sz w:val="24"/>
          <w:szCs w:val="24"/>
          <w:lang w:val="es-ES_tradnl"/>
        </w:rPr>
      </w:pPr>
      <w:r w:rsidRPr="004A6CA9">
        <w:rPr>
          <w:rFonts w:ascii="Garamond" w:hAnsi="Garamond" w:cs="Arial"/>
          <w:sz w:val="24"/>
          <w:szCs w:val="24"/>
          <w:lang w:val="es-ES_tradnl"/>
        </w:rPr>
        <w:t>En caso de que</w:t>
      </w:r>
      <w:r w:rsidR="00830502" w:rsidRPr="004A6CA9">
        <w:rPr>
          <w:rFonts w:ascii="Garamond" w:hAnsi="Garamond" w:cs="Arial"/>
          <w:sz w:val="24"/>
          <w:szCs w:val="24"/>
          <w:lang w:val="es-ES_tradnl"/>
        </w:rPr>
        <w:t xml:space="preserve"> el proponente persona natural o representante legal de la persona jurídica o del consorcio o unión temporal, según el caso, registre antecedentes judiciales consistentes en sentencia judicial condenatoria con pena accesoria de interdicción de derechos y funciones públicas, la propuesta será rechazada.</w:t>
      </w:r>
    </w:p>
    <w:p w14:paraId="0597E66D" w14:textId="77777777" w:rsidR="00830502" w:rsidRPr="004A6CA9" w:rsidRDefault="00830502" w:rsidP="00830502">
      <w:pPr>
        <w:pStyle w:val="Standard"/>
        <w:rPr>
          <w:rFonts w:ascii="Garamond" w:hAnsi="Garamond" w:cs="Arial"/>
          <w:sz w:val="24"/>
          <w:szCs w:val="24"/>
          <w:lang w:val="es-ES_tradnl"/>
        </w:rPr>
      </w:pPr>
    </w:p>
    <w:p w14:paraId="2F6FA8C2" w14:textId="77777777" w:rsidR="00830502" w:rsidRPr="004A6CA9" w:rsidRDefault="00830502">
      <w:pPr>
        <w:pStyle w:val="Standard"/>
        <w:numPr>
          <w:ilvl w:val="0"/>
          <w:numId w:val="34"/>
        </w:numPr>
        <w:rPr>
          <w:rFonts w:ascii="Garamond" w:hAnsi="Garamond" w:cs="Arial"/>
          <w:i/>
          <w:sz w:val="24"/>
          <w:szCs w:val="24"/>
          <w:u w:val="single"/>
          <w:lang w:val="es-ES_tradnl"/>
        </w:rPr>
      </w:pPr>
      <w:r w:rsidRPr="004A6CA9">
        <w:rPr>
          <w:rFonts w:ascii="Garamond" w:hAnsi="Garamond" w:cs="Arial"/>
          <w:i/>
          <w:sz w:val="24"/>
          <w:szCs w:val="24"/>
          <w:u w:val="single"/>
          <w:lang w:val="es-ES_tradnl"/>
        </w:rPr>
        <w:t xml:space="preserve">Verificación de Sistema de Registro Nacional de Medidas Correctivas RNMC de la Policía Nacional </w:t>
      </w:r>
    </w:p>
    <w:p w14:paraId="69A9E70D" w14:textId="77777777" w:rsidR="00830502" w:rsidRPr="004A6CA9" w:rsidRDefault="00830502" w:rsidP="00830502">
      <w:pPr>
        <w:pStyle w:val="Standard"/>
        <w:rPr>
          <w:rFonts w:ascii="Garamond" w:hAnsi="Garamond" w:cs="Arial"/>
          <w:i/>
          <w:sz w:val="24"/>
          <w:szCs w:val="24"/>
          <w:lang w:val="es-ES_tradnl"/>
        </w:rPr>
      </w:pPr>
    </w:p>
    <w:p w14:paraId="3611CFFD" w14:textId="77777777" w:rsidR="00830502" w:rsidRPr="004A6CA9" w:rsidRDefault="00830502" w:rsidP="00830502">
      <w:pPr>
        <w:pStyle w:val="Standard"/>
        <w:jc w:val="both"/>
        <w:rPr>
          <w:rFonts w:ascii="Garamond" w:hAnsi="Garamond" w:cs="Arial"/>
          <w:sz w:val="24"/>
          <w:szCs w:val="24"/>
          <w:lang w:val="es-ES_tradnl"/>
        </w:rPr>
      </w:pPr>
      <w:r w:rsidRPr="004A6CA9">
        <w:rPr>
          <w:rFonts w:ascii="Garamond" w:hAnsi="Garamond" w:cs="Arial"/>
          <w:sz w:val="24"/>
          <w:szCs w:val="24"/>
          <w:lang w:val="es-ES_tradnl"/>
        </w:rPr>
        <w:t xml:space="preserve">De conformidad con la Ley 1801 de 2016 Código Nacional de Policía y con el fin de verificar el pago de multas del proponente (persona natural o representante legal de persona jurídica o consorcio o unión temporal), la entidad realizará la consulta correspondiente en el Sistema de Registro Nacional de Medidas Correctivas RNMC de la Policía Nacional. </w:t>
      </w:r>
    </w:p>
    <w:p w14:paraId="6464F6D2" w14:textId="77777777" w:rsidR="00830502" w:rsidRPr="004A6CA9" w:rsidRDefault="00830502" w:rsidP="00830502">
      <w:pPr>
        <w:pStyle w:val="Standard"/>
        <w:jc w:val="both"/>
        <w:rPr>
          <w:rFonts w:ascii="Garamond" w:hAnsi="Garamond" w:cs="Arial"/>
          <w:sz w:val="24"/>
          <w:szCs w:val="24"/>
          <w:lang w:val="es-ES_tradnl"/>
        </w:rPr>
      </w:pPr>
    </w:p>
    <w:p w14:paraId="105DD54C" w14:textId="77777777" w:rsidR="00830502" w:rsidRPr="004A6CA9" w:rsidRDefault="00830502" w:rsidP="00830502">
      <w:pPr>
        <w:pStyle w:val="Standard"/>
        <w:jc w:val="both"/>
        <w:rPr>
          <w:rFonts w:ascii="Garamond" w:hAnsi="Garamond" w:cs="Arial"/>
          <w:sz w:val="24"/>
          <w:szCs w:val="24"/>
          <w:lang w:val="es-ES_tradnl"/>
        </w:rPr>
      </w:pPr>
      <w:r w:rsidRPr="004A6CA9">
        <w:rPr>
          <w:rFonts w:ascii="Garamond" w:hAnsi="Garamond" w:cs="Arial"/>
          <w:sz w:val="24"/>
          <w:szCs w:val="24"/>
          <w:lang w:val="es-ES_tradnl"/>
        </w:rPr>
        <w:t>En caso de que el proponente persona natural o representante legal de la persona jurídica o del consorcio o unión temporal, según el caso, registre multas pendientes de pago, según lo establecido en el 183 de la Ley 1801 de 2016 Código Nacional de Policía, la propuesta será rechazada.</w:t>
      </w:r>
    </w:p>
    <w:p w14:paraId="68A5C65D" w14:textId="77777777" w:rsidR="00A902EA" w:rsidRPr="004A6CA9" w:rsidRDefault="00A902EA" w:rsidP="00830502">
      <w:pPr>
        <w:pStyle w:val="Standard"/>
        <w:jc w:val="both"/>
        <w:rPr>
          <w:rFonts w:ascii="Garamond" w:hAnsi="Garamond" w:cs="Arial"/>
          <w:sz w:val="24"/>
          <w:szCs w:val="24"/>
          <w:lang w:val="es-ES_tradnl"/>
        </w:rPr>
      </w:pPr>
    </w:p>
    <w:p w14:paraId="31F05095" w14:textId="77777777" w:rsidR="003A6DBF" w:rsidRPr="004A6CA9" w:rsidRDefault="003A6DBF">
      <w:pPr>
        <w:pStyle w:val="Standard"/>
        <w:numPr>
          <w:ilvl w:val="0"/>
          <w:numId w:val="34"/>
        </w:numPr>
        <w:rPr>
          <w:rFonts w:ascii="Garamond" w:hAnsi="Garamond" w:cs="Arial"/>
          <w:i/>
          <w:sz w:val="24"/>
          <w:szCs w:val="24"/>
          <w:u w:val="single"/>
          <w:lang w:val="es-ES_tradnl"/>
        </w:rPr>
      </w:pPr>
      <w:r w:rsidRPr="004A6CA9">
        <w:rPr>
          <w:rFonts w:ascii="Garamond" w:hAnsi="Garamond" w:cs="Arial"/>
          <w:i/>
          <w:sz w:val="24"/>
          <w:szCs w:val="24"/>
          <w:u w:val="single"/>
          <w:lang w:val="es-ES_tradnl"/>
        </w:rPr>
        <w:t>Registro de deudores alimentarios morosos –REDAM</w:t>
      </w:r>
    </w:p>
    <w:p w14:paraId="56872141" w14:textId="77777777" w:rsidR="003A6DBF" w:rsidRPr="004A6CA9" w:rsidRDefault="003A6DBF" w:rsidP="003A6DBF">
      <w:pPr>
        <w:tabs>
          <w:tab w:val="left" w:pos="426"/>
        </w:tabs>
        <w:jc w:val="both"/>
        <w:rPr>
          <w:rFonts w:ascii="Garamond" w:hAnsi="Garamond" w:cs="Arial"/>
        </w:rPr>
      </w:pPr>
    </w:p>
    <w:p w14:paraId="5F9E63FE" w14:textId="1540158B" w:rsidR="003A6DBF" w:rsidRPr="004A6CA9" w:rsidRDefault="003A6DBF" w:rsidP="003A6DBF">
      <w:pPr>
        <w:tabs>
          <w:tab w:val="left" w:pos="426"/>
        </w:tabs>
        <w:jc w:val="both"/>
        <w:rPr>
          <w:rFonts w:ascii="Garamond" w:hAnsi="Garamond" w:cs="Arial"/>
        </w:rPr>
      </w:pPr>
      <w:r w:rsidRPr="004A6CA9">
        <w:rPr>
          <w:rFonts w:ascii="Garamond" w:hAnsi="Garamond" w:cs="Arial"/>
        </w:rPr>
        <w:t xml:space="preserve">La personal natural y el representante legal de la persona jurídica que se presente como proponente individual o integrante de una estructura plural deberá aportar el certificado vigente que acredita su condición de deudor o no alimentario moroso descargado del Registro de Deudores Alimentarios Morosos –REDAM. </w:t>
      </w:r>
    </w:p>
    <w:p w14:paraId="701338E0" w14:textId="77777777" w:rsidR="003A6DBF" w:rsidRPr="004A6CA9" w:rsidRDefault="003A6DBF" w:rsidP="003A6DBF">
      <w:pPr>
        <w:tabs>
          <w:tab w:val="left" w:pos="426"/>
        </w:tabs>
        <w:jc w:val="both"/>
        <w:rPr>
          <w:rFonts w:ascii="Garamond" w:hAnsi="Garamond" w:cs="Arial"/>
        </w:rPr>
      </w:pPr>
    </w:p>
    <w:p w14:paraId="5A6F0168" w14:textId="77777777" w:rsidR="003A6DBF" w:rsidRPr="004A6CA9" w:rsidRDefault="003A6DBF" w:rsidP="003A6DBF">
      <w:pPr>
        <w:tabs>
          <w:tab w:val="left" w:pos="426"/>
        </w:tabs>
        <w:jc w:val="both"/>
        <w:rPr>
          <w:rFonts w:ascii="Garamond" w:hAnsi="Garamond" w:cs="Arial"/>
        </w:rPr>
      </w:pPr>
      <w:r w:rsidRPr="004A6CA9">
        <w:rPr>
          <w:rFonts w:ascii="Garamond" w:hAnsi="Garamond" w:cs="Arial"/>
        </w:rPr>
        <w:t xml:space="preserve">De conformidad con lo establecido en el artículo 6 de la Ley 2097 de 2021, el deudor alimentario moroso solo podrá contratar con el Estado una vez se ponga a paz y salvo con sus obligaciones alimentarias. Esta inhabilidad también se predica del deudor alimentario moroso que actúe como representante legal de la persona jurídica que aspira a contratar con el Estado. </w:t>
      </w:r>
    </w:p>
    <w:p w14:paraId="5B397BF3" w14:textId="77777777" w:rsidR="003A6DBF" w:rsidRPr="004A6CA9" w:rsidRDefault="003A6DBF" w:rsidP="003A6DBF">
      <w:pPr>
        <w:tabs>
          <w:tab w:val="left" w:pos="426"/>
        </w:tabs>
        <w:jc w:val="both"/>
        <w:rPr>
          <w:rFonts w:ascii="Garamond" w:hAnsi="Garamond" w:cs="Arial"/>
        </w:rPr>
      </w:pPr>
    </w:p>
    <w:p w14:paraId="627473D5" w14:textId="6F95DAEE" w:rsidR="003A6DBF" w:rsidRPr="004A6CA9" w:rsidRDefault="003A6DBF" w:rsidP="003A6DBF">
      <w:pPr>
        <w:tabs>
          <w:tab w:val="left" w:pos="426"/>
        </w:tabs>
        <w:jc w:val="both"/>
        <w:rPr>
          <w:rFonts w:ascii="Garamond" w:hAnsi="Garamond" w:cs="Arial"/>
        </w:rPr>
      </w:pPr>
      <w:r w:rsidRPr="004A6CA9">
        <w:rPr>
          <w:rFonts w:ascii="Garamond" w:hAnsi="Garamond" w:cs="Arial"/>
        </w:rPr>
        <w:t>Nota: Cuando se trate de consorcio, unión temporal o aquella figura asociativa permitidas en el ordenamiento jurídico colombiano, cada uno de sus miembros deberá realizar la respectiva declaración y aportar el certificado.</w:t>
      </w:r>
    </w:p>
    <w:p w14:paraId="243E5232" w14:textId="77777777" w:rsidR="003A6DBF" w:rsidRPr="004A6CA9" w:rsidRDefault="003A6DBF" w:rsidP="003A6DBF">
      <w:pPr>
        <w:tabs>
          <w:tab w:val="left" w:pos="426"/>
        </w:tabs>
        <w:jc w:val="both"/>
        <w:rPr>
          <w:rFonts w:ascii="Garamond" w:hAnsi="Garamond" w:cs="Arial"/>
          <w:lang w:val="es-ES_tradnl"/>
        </w:rPr>
      </w:pPr>
    </w:p>
    <w:p w14:paraId="609E08C0" w14:textId="64425DA5" w:rsidR="007C3DDF" w:rsidRPr="004A6CA9" w:rsidRDefault="007C3DDF">
      <w:pPr>
        <w:pStyle w:val="Ttulo3"/>
        <w:keepLines w:val="0"/>
        <w:widowControl/>
        <w:numPr>
          <w:ilvl w:val="0"/>
          <w:numId w:val="35"/>
        </w:numPr>
        <w:suppressAutoHyphens w:val="0"/>
        <w:autoSpaceDN/>
        <w:spacing w:before="0"/>
        <w:ind w:left="416" w:hanging="283"/>
        <w:jc w:val="both"/>
        <w:textAlignment w:val="auto"/>
        <w:rPr>
          <w:rFonts w:ascii="Garamond" w:hAnsi="Garamond"/>
          <w:b/>
          <w:color w:val="auto"/>
          <w:szCs w:val="24"/>
          <w:lang w:val="pt-PT"/>
        </w:rPr>
      </w:pPr>
      <w:r w:rsidRPr="004A6CA9">
        <w:rPr>
          <w:rFonts w:ascii="Garamond" w:hAnsi="Garamond"/>
          <w:b/>
          <w:color w:val="auto"/>
          <w:szCs w:val="24"/>
          <w:lang w:val="pt-PT"/>
        </w:rPr>
        <w:t>Inhabilidades e incompatibilidades</w:t>
      </w:r>
      <w:r w:rsidR="00830502" w:rsidRPr="004A6CA9">
        <w:rPr>
          <w:rFonts w:ascii="Garamond" w:hAnsi="Garamond"/>
          <w:b/>
          <w:color w:val="auto"/>
          <w:szCs w:val="24"/>
          <w:lang w:val="pt-PT"/>
        </w:rPr>
        <w:t xml:space="preserve"> (Formato No. </w:t>
      </w:r>
      <w:r w:rsidR="00997A5D" w:rsidRPr="004A6CA9">
        <w:rPr>
          <w:rFonts w:ascii="Garamond" w:hAnsi="Garamond"/>
          <w:b/>
          <w:color w:val="auto"/>
          <w:szCs w:val="24"/>
          <w:lang w:val="pt-PT"/>
        </w:rPr>
        <w:t>7</w:t>
      </w:r>
      <w:r w:rsidR="00830502" w:rsidRPr="004A6CA9">
        <w:rPr>
          <w:rFonts w:ascii="Garamond" w:hAnsi="Garamond"/>
          <w:b/>
          <w:color w:val="auto"/>
          <w:szCs w:val="24"/>
          <w:lang w:val="pt-PT"/>
        </w:rPr>
        <w:t>)</w:t>
      </w:r>
    </w:p>
    <w:p w14:paraId="29C29BAC" w14:textId="77777777" w:rsidR="007C3DDF" w:rsidRPr="004A6CA9" w:rsidRDefault="007C3DDF" w:rsidP="007C3DDF">
      <w:pPr>
        <w:jc w:val="both"/>
        <w:rPr>
          <w:rFonts w:ascii="Garamond" w:hAnsi="Garamond"/>
          <w:b/>
          <w:lang w:val="pt-PT"/>
        </w:rPr>
      </w:pPr>
    </w:p>
    <w:p w14:paraId="6A40CFE3" w14:textId="2AB2E124" w:rsidR="007C3DDF" w:rsidRPr="004A6CA9" w:rsidRDefault="007C3DDF" w:rsidP="007C3DDF">
      <w:pPr>
        <w:jc w:val="both"/>
        <w:rPr>
          <w:rFonts w:ascii="Garamond" w:hAnsi="Garamond"/>
        </w:rPr>
      </w:pPr>
      <w:r w:rsidRPr="004A6CA9">
        <w:rPr>
          <w:rFonts w:ascii="Garamond" w:hAnsi="Garamond"/>
        </w:rPr>
        <w:t>Los oferentes deberán aportar declaración juramentada suscrita por el Representante Legal, en la cual conste estar o no incursos en inhabilidades o incompatibilidades para contratar con la Entidad, de conformidad con la Ley 80 de 1993, el estatuto Orgánico del Sistema Financiero y demás normas concordantes, ni estar registrados en el boletín expedido por la Contraloría General de la República como responsables fiscales. En caso tal de contar con dicha condición su propuesta será RECHAZADA.</w:t>
      </w:r>
    </w:p>
    <w:p w14:paraId="537438DD" w14:textId="77777777" w:rsidR="007C3DDF" w:rsidRPr="004A6CA9" w:rsidRDefault="007C3DDF" w:rsidP="007C3DDF">
      <w:pPr>
        <w:jc w:val="both"/>
        <w:rPr>
          <w:rFonts w:ascii="Garamond" w:hAnsi="Garamond"/>
        </w:rPr>
      </w:pPr>
    </w:p>
    <w:p w14:paraId="45E21273" w14:textId="77777777" w:rsidR="00374B28" w:rsidRPr="004A6CA9" w:rsidRDefault="00B91212" w:rsidP="007C3DDF">
      <w:pPr>
        <w:jc w:val="both"/>
        <w:rPr>
          <w:rFonts w:ascii="Garamond" w:hAnsi="Garamond"/>
        </w:rPr>
      </w:pPr>
      <w:r w:rsidRPr="004A6CA9">
        <w:rPr>
          <w:rFonts w:ascii="Garamond" w:hAnsi="Garamond"/>
        </w:rPr>
        <w:t xml:space="preserve">En el caso de consorcios o uniones temporales, ninguno de los integrantes podrá estar incurso en las inhabilidades o incompatibilidades para contratar con la Entidad, ni estar registrados en el boletín expedido por la Contraloría General de la República como responsables fiscales, so pena de RECHAZO de la oferta. </w:t>
      </w:r>
    </w:p>
    <w:p w14:paraId="20284001" w14:textId="77777777" w:rsidR="00374B28" w:rsidRPr="004A6CA9" w:rsidRDefault="00374B28" w:rsidP="007C3DDF">
      <w:pPr>
        <w:jc w:val="both"/>
        <w:rPr>
          <w:rFonts w:ascii="Garamond" w:hAnsi="Garamond"/>
          <w:b/>
          <w:bCs/>
        </w:rPr>
      </w:pPr>
    </w:p>
    <w:p w14:paraId="38412C8C" w14:textId="52D7F92E" w:rsidR="00374B28" w:rsidRPr="004A6CA9" w:rsidRDefault="000945DC">
      <w:pPr>
        <w:pStyle w:val="Prrafodelista"/>
        <w:numPr>
          <w:ilvl w:val="0"/>
          <w:numId w:val="35"/>
        </w:numPr>
        <w:ind w:left="426" w:hanging="284"/>
        <w:rPr>
          <w:rFonts w:ascii="Garamond" w:hAnsi="Garamond"/>
          <w:b/>
          <w:bCs/>
          <w:sz w:val="24"/>
          <w:szCs w:val="24"/>
        </w:rPr>
      </w:pPr>
      <w:r>
        <w:rPr>
          <w:rFonts w:ascii="Garamond" w:hAnsi="Garamond"/>
          <w:b/>
          <w:bCs/>
          <w:sz w:val="24"/>
          <w:szCs w:val="24"/>
        </w:rPr>
        <w:t xml:space="preserve">Situación militar </w:t>
      </w:r>
    </w:p>
    <w:p w14:paraId="4A88DD97" w14:textId="77777777" w:rsidR="00152970" w:rsidRDefault="006275FF" w:rsidP="00374B28">
      <w:pPr>
        <w:jc w:val="both"/>
        <w:rPr>
          <w:rFonts w:ascii="Garamond" w:hAnsi="Garamond"/>
        </w:rPr>
      </w:pPr>
      <w:r>
        <w:rPr>
          <w:rFonts w:ascii="Garamond" w:hAnsi="Garamond"/>
        </w:rPr>
        <w:t>D</w:t>
      </w:r>
      <w:r w:rsidR="00785090" w:rsidRPr="00785090">
        <w:rPr>
          <w:rFonts w:ascii="Garamond" w:hAnsi="Garamond"/>
        </w:rPr>
        <w:t>e conformidad con lo dispuesto en el artículo 36 de la Ley 48 de 1993</w:t>
      </w:r>
      <w:r w:rsidR="008D28DA">
        <w:rPr>
          <w:rFonts w:ascii="Garamond" w:hAnsi="Garamond"/>
        </w:rPr>
        <w:t xml:space="preserve"> modificado por el artículo 111 del </w:t>
      </w:r>
      <w:hyperlink r:id="rId13" w:anchor="111" w:history="1">
        <w:r w:rsidR="008D28DA" w:rsidRPr="008D28DA">
          <w:rPr>
            <w:rStyle w:val="Hipervnculo"/>
            <w:rFonts w:ascii="Garamond" w:hAnsi="Garamond"/>
          </w:rPr>
          <w:t>Decreto Ley 2150 de 1995</w:t>
        </w:r>
      </w:hyperlink>
      <w:r w:rsidR="00785090" w:rsidRPr="00785090">
        <w:rPr>
          <w:rFonts w:ascii="Garamond" w:hAnsi="Garamond"/>
        </w:rPr>
        <w:t xml:space="preserve">, la </w:t>
      </w:r>
      <w:r w:rsidR="008D28DA">
        <w:rPr>
          <w:rFonts w:ascii="Garamond" w:hAnsi="Garamond"/>
        </w:rPr>
        <w:t>Entidad</w:t>
      </w:r>
      <w:r w:rsidR="00785090" w:rsidRPr="00785090">
        <w:rPr>
          <w:rFonts w:ascii="Garamond" w:hAnsi="Garamond"/>
        </w:rPr>
        <w:t xml:space="preserve"> realizará </w:t>
      </w:r>
      <w:r w:rsidR="000945DC">
        <w:rPr>
          <w:rFonts w:ascii="Garamond" w:hAnsi="Garamond"/>
        </w:rPr>
        <w:t>l</w:t>
      </w:r>
      <w:r w:rsidR="00785090" w:rsidRPr="00785090">
        <w:rPr>
          <w:rFonts w:ascii="Garamond" w:hAnsi="Garamond"/>
        </w:rPr>
        <w:t xml:space="preserve">a verificación por medio de la oficina de la Jefatura </w:t>
      </w:r>
      <w:r w:rsidR="00785090" w:rsidRPr="00785090">
        <w:rPr>
          <w:rFonts w:ascii="Garamond" w:hAnsi="Garamond"/>
        </w:rPr>
        <w:lastRenderedPageBreak/>
        <w:t xml:space="preserve">de reclutamiento de las Fuerzas Militares de Colombia a través del siguiente link: https://www.libretamilitar.mil.co/Modules/Consult/MilitarySituation.  </w:t>
      </w:r>
    </w:p>
    <w:p w14:paraId="7D15825A" w14:textId="77777777" w:rsidR="00152970" w:rsidRDefault="00152970" w:rsidP="00374B28">
      <w:pPr>
        <w:jc w:val="both"/>
        <w:rPr>
          <w:rFonts w:ascii="Garamond" w:hAnsi="Garamond"/>
        </w:rPr>
      </w:pPr>
    </w:p>
    <w:p w14:paraId="238B6865" w14:textId="77777777" w:rsidR="00152970" w:rsidRDefault="00785090" w:rsidP="00374B28">
      <w:pPr>
        <w:jc w:val="both"/>
        <w:rPr>
          <w:rFonts w:ascii="Garamond" w:hAnsi="Garamond"/>
        </w:rPr>
      </w:pPr>
      <w:r w:rsidRPr="00785090">
        <w:rPr>
          <w:rFonts w:ascii="Garamond" w:hAnsi="Garamond"/>
        </w:rPr>
        <w:t xml:space="preserve">En caso de consorcio o unión temporal, este requisito deberá cumplirse respecto de cada uno de sus integrantes. </w:t>
      </w:r>
    </w:p>
    <w:p w14:paraId="39DB1A48" w14:textId="77777777" w:rsidR="00152970" w:rsidRDefault="00152970" w:rsidP="00374B28">
      <w:pPr>
        <w:jc w:val="both"/>
        <w:rPr>
          <w:rFonts w:ascii="Garamond" w:hAnsi="Garamond"/>
        </w:rPr>
      </w:pPr>
    </w:p>
    <w:p w14:paraId="33E8B19F" w14:textId="247F1EAE" w:rsidR="00B91212" w:rsidRPr="004A6CA9" w:rsidRDefault="00785090" w:rsidP="00374B28">
      <w:pPr>
        <w:jc w:val="both"/>
        <w:rPr>
          <w:rFonts w:ascii="Garamond" w:hAnsi="Garamond"/>
        </w:rPr>
      </w:pPr>
      <w:r w:rsidRPr="00785090">
        <w:rPr>
          <w:rFonts w:ascii="Garamond" w:hAnsi="Garamond"/>
        </w:rPr>
        <w:t xml:space="preserve">Lo anterior, </w:t>
      </w:r>
      <w:r w:rsidR="00F80C9A">
        <w:rPr>
          <w:rFonts w:ascii="Garamond" w:hAnsi="Garamond"/>
        </w:rPr>
        <w:t>aplica siempre y cuando</w:t>
      </w:r>
      <w:r w:rsidR="004D2331">
        <w:rPr>
          <w:rFonts w:ascii="Garamond" w:hAnsi="Garamond"/>
        </w:rPr>
        <w:t xml:space="preserve"> </w:t>
      </w:r>
      <w:r w:rsidR="00152970">
        <w:rPr>
          <w:rFonts w:ascii="Garamond" w:hAnsi="Garamond"/>
        </w:rPr>
        <w:t>el representante legal de la persona jurídica sea colombiano</w:t>
      </w:r>
      <w:r w:rsidR="004D2331">
        <w:rPr>
          <w:rFonts w:ascii="Garamond" w:hAnsi="Garamond"/>
        </w:rPr>
        <w:t xml:space="preserve"> hasta los cincuenta (</w:t>
      </w:r>
      <w:r w:rsidRPr="00785090">
        <w:rPr>
          <w:rFonts w:ascii="Garamond" w:hAnsi="Garamond"/>
        </w:rPr>
        <w:t>50</w:t>
      </w:r>
      <w:r w:rsidR="004D2331">
        <w:rPr>
          <w:rFonts w:ascii="Garamond" w:hAnsi="Garamond"/>
        </w:rPr>
        <w:t>)</w:t>
      </w:r>
      <w:r w:rsidRPr="00785090">
        <w:rPr>
          <w:rFonts w:ascii="Garamond" w:hAnsi="Garamond"/>
        </w:rPr>
        <w:t xml:space="preserve"> años</w:t>
      </w:r>
      <w:r w:rsidR="004D2331">
        <w:rPr>
          <w:rFonts w:ascii="Garamond" w:hAnsi="Garamond"/>
        </w:rPr>
        <w:t>.</w:t>
      </w:r>
    </w:p>
    <w:p w14:paraId="142BD1B8" w14:textId="77777777" w:rsidR="00B91212" w:rsidRPr="004A6CA9" w:rsidRDefault="00B91212" w:rsidP="007C3DDF">
      <w:pPr>
        <w:jc w:val="both"/>
        <w:rPr>
          <w:rFonts w:ascii="Garamond" w:hAnsi="Garamond"/>
        </w:rPr>
      </w:pPr>
    </w:p>
    <w:p w14:paraId="07547122" w14:textId="3C44C1B8" w:rsidR="009C70F8" w:rsidRPr="004A6CA9" w:rsidRDefault="00B91212">
      <w:pPr>
        <w:pStyle w:val="Prrafodelista"/>
        <w:numPr>
          <w:ilvl w:val="0"/>
          <w:numId w:val="35"/>
        </w:numPr>
        <w:ind w:left="426"/>
        <w:rPr>
          <w:rFonts w:ascii="Garamond" w:hAnsi="Garamond"/>
          <w:sz w:val="24"/>
          <w:szCs w:val="24"/>
        </w:rPr>
      </w:pPr>
      <w:r w:rsidRPr="004A6CA9">
        <w:rPr>
          <w:rFonts w:ascii="Garamond" w:hAnsi="Garamond"/>
          <w:b/>
          <w:bCs/>
          <w:sz w:val="24"/>
          <w:szCs w:val="24"/>
        </w:rPr>
        <w:t>Declaración de actividades legales</w:t>
      </w:r>
      <w:r w:rsidR="009C70F8" w:rsidRPr="004A6CA9">
        <w:rPr>
          <w:rFonts w:ascii="Garamond" w:hAnsi="Garamond"/>
          <w:b/>
          <w:bCs/>
          <w:sz w:val="24"/>
          <w:szCs w:val="24"/>
        </w:rPr>
        <w:t xml:space="preserve"> (Formato No. </w:t>
      </w:r>
      <w:r w:rsidR="00A77493" w:rsidRPr="004A6CA9">
        <w:rPr>
          <w:rFonts w:ascii="Garamond" w:hAnsi="Garamond"/>
          <w:b/>
          <w:bCs/>
          <w:sz w:val="24"/>
          <w:szCs w:val="24"/>
        </w:rPr>
        <w:t>8</w:t>
      </w:r>
      <w:r w:rsidR="009C70F8" w:rsidRPr="004A6CA9">
        <w:rPr>
          <w:rFonts w:ascii="Garamond" w:hAnsi="Garamond"/>
          <w:b/>
          <w:bCs/>
          <w:sz w:val="24"/>
          <w:szCs w:val="24"/>
        </w:rPr>
        <w:t>)</w:t>
      </w:r>
    </w:p>
    <w:p w14:paraId="0148DCDE" w14:textId="2CC5CF11" w:rsidR="00B91212" w:rsidRPr="007F46F7" w:rsidRDefault="00B91212" w:rsidP="009C70F8">
      <w:pPr>
        <w:ind w:left="66"/>
        <w:rPr>
          <w:rFonts w:ascii="Garamond" w:hAnsi="Garamond"/>
        </w:rPr>
      </w:pPr>
      <w:r w:rsidRPr="007F46F7">
        <w:rPr>
          <w:rFonts w:ascii="Garamond" w:hAnsi="Garamond"/>
        </w:rPr>
        <w:t xml:space="preserve">El oferente deberá diligenciar el formado de declaración de actividades legales. </w:t>
      </w:r>
    </w:p>
    <w:p w14:paraId="47B2F200" w14:textId="3E53F402" w:rsidR="00EF0773" w:rsidRPr="004A6CA9" w:rsidRDefault="00EF0773" w:rsidP="007C3DDF">
      <w:pPr>
        <w:jc w:val="both"/>
        <w:rPr>
          <w:rFonts w:ascii="Garamond" w:hAnsi="Garamond"/>
        </w:rPr>
      </w:pPr>
    </w:p>
    <w:p w14:paraId="5DA5ED2F" w14:textId="77777777" w:rsidR="007C3DDF" w:rsidRPr="004A6CA9" w:rsidRDefault="007C3DDF">
      <w:pPr>
        <w:pStyle w:val="Ttulo3"/>
        <w:keepLines w:val="0"/>
        <w:widowControl/>
        <w:numPr>
          <w:ilvl w:val="0"/>
          <w:numId w:val="35"/>
        </w:numPr>
        <w:suppressAutoHyphens w:val="0"/>
        <w:autoSpaceDN/>
        <w:spacing w:before="0"/>
        <w:ind w:left="416" w:hanging="283"/>
        <w:jc w:val="both"/>
        <w:textAlignment w:val="auto"/>
        <w:rPr>
          <w:rFonts w:ascii="Garamond" w:hAnsi="Garamond"/>
          <w:b/>
          <w:color w:val="auto"/>
          <w:szCs w:val="24"/>
        </w:rPr>
      </w:pPr>
      <w:r w:rsidRPr="004A6CA9">
        <w:rPr>
          <w:rFonts w:ascii="Garamond" w:hAnsi="Garamond"/>
          <w:b/>
          <w:color w:val="auto"/>
          <w:szCs w:val="24"/>
        </w:rPr>
        <w:t>Copia del Registro Único Tributario - RUT</w:t>
      </w:r>
    </w:p>
    <w:p w14:paraId="41890435" w14:textId="77777777" w:rsidR="007C3DDF" w:rsidRPr="004A6CA9" w:rsidRDefault="007C3DDF" w:rsidP="007C3DDF">
      <w:pPr>
        <w:jc w:val="both"/>
        <w:rPr>
          <w:rFonts w:ascii="Garamond" w:hAnsi="Garamond"/>
          <w:b/>
        </w:rPr>
      </w:pPr>
    </w:p>
    <w:p w14:paraId="407340D1" w14:textId="77777777" w:rsidR="007C3DDF" w:rsidRPr="004A6CA9" w:rsidRDefault="007C3DDF" w:rsidP="007C3DDF">
      <w:pPr>
        <w:jc w:val="both"/>
        <w:rPr>
          <w:rFonts w:ascii="Garamond" w:hAnsi="Garamond"/>
        </w:rPr>
      </w:pPr>
      <w:r w:rsidRPr="004A6CA9">
        <w:rPr>
          <w:rFonts w:ascii="Garamond" w:hAnsi="Garamond"/>
        </w:rPr>
        <w:t>El proponente o los integrantes del Consorcio o Unión Temporal deberán presentar la copia del Registro Único Tributario – RUT expedido por la DIAN.</w:t>
      </w:r>
    </w:p>
    <w:p w14:paraId="208A6A6B" w14:textId="77777777" w:rsidR="007C3DDF" w:rsidRPr="004A6CA9" w:rsidRDefault="007C3DDF" w:rsidP="007C3DDF">
      <w:pPr>
        <w:jc w:val="both"/>
        <w:rPr>
          <w:rFonts w:ascii="Garamond" w:hAnsi="Garamond"/>
        </w:rPr>
      </w:pPr>
    </w:p>
    <w:p w14:paraId="79215233" w14:textId="77777777" w:rsidR="007C3DDF" w:rsidRPr="004A6CA9" w:rsidRDefault="007C3DDF">
      <w:pPr>
        <w:pStyle w:val="Ttulo3"/>
        <w:keepLines w:val="0"/>
        <w:widowControl/>
        <w:numPr>
          <w:ilvl w:val="0"/>
          <w:numId w:val="35"/>
        </w:numPr>
        <w:suppressAutoHyphens w:val="0"/>
        <w:autoSpaceDN/>
        <w:spacing w:before="0"/>
        <w:ind w:left="416" w:hanging="283"/>
        <w:jc w:val="both"/>
        <w:textAlignment w:val="auto"/>
        <w:rPr>
          <w:rFonts w:ascii="Garamond" w:hAnsi="Garamond"/>
          <w:b/>
          <w:color w:val="auto"/>
          <w:szCs w:val="24"/>
        </w:rPr>
      </w:pPr>
      <w:bookmarkStart w:id="20" w:name="_Hlk137732787"/>
      <w:r w:rsidRPr="004A6CA9">
        <w:rPr>
          <w:rFonts w:ascii="Garamond" w:hAnsi="Garamond"/>
          <w:b/>
          <w:color w:val="auto"/>
          <w:szCs w:val="24"/>
        </w:rPr>
        <w:t xml:space="preserve">Copia del Registro de Información Tributaria – RIT </w:t>
      </w:r>
    </w:p>
    <w:p w14:paraId="0E5B6BBC" w14:textId="77777777" w:rsidR="007C3DDF" w:rsidRPr="004A6CA9" w:rsidRDefault="007C3DDF" w:rsidP="007C3DDF">
      <w:pPr>
        <w:ind w:left="720"/>
        <w:jc w:val="both"/>
        <w:rPr>
          <w:rFonts w:ascii="Garamond" w:hAnsi="Garamond"/>
          <w:b/>
        </w:rPr>
      </w:pPr>
    </w:p>
    <w:p w14:paraId="6440D2DA" w14:textId="77777777" w:rsidR="007C3DDF" w:rsidRPr="004A6CA9" w:rsidRDefault="007C3DDF" w:rsidP="007C3DDF">
      <w:pPr>
        <w:jc w:val="both"/>
        <w:rPr>
          <w:rFonts w:ascii="Garamond" w:hAnsi="Garamond"/>
        </w:rPr>
      </w:pPr>
      <w:r w:rsidRPr="004A6CA9">
        <w:rPr>
          <w:rFonts w:ascii="Garamond" w:hAnsi="Garamond"/>
        </w:rPr>
        <w:t>El proponente o los integrantes del Consorcio o Unión Temporal deberán presentar la copia del Registro de Información Tributaria – RIT, para aquellos proponentes que tengan su domicilio principal en Bogotá</w:t>
      </w:r>
    </w:p>
    <w:bookmarkEnd w:id="20"/>
    <w:p w14:paraId="25E5E0F2" w14:textId="77777777" w:rsidR="007C3DDF" w:rsidRPr="004A6CA9" w:rsidRDefault="007C3DDF" w:rsidP="007C3DDF">
      <w:pPr>
        <w:jc w:val="both"/>
        <w:rPr>
          <w:rFonts w:ascii="Garamond" w:hAnsi="Garamond"/>
          <w:b/>
        </w:rPr>
      </w:pPr>
    </w:p>
    <w:p w14:paraId="7EF35F07" w14:textId="77777777" w:rsidR="007C3DDF" w:rsidRPr="004A6CA9" w:rsidRDefault="007C3DDF">
      <w:pPr>
        <w:pStyle w:val="Ttulo3"/>
        <w:keepLines w:val="0"/>
        <w:widowControl/>
        <w:numPr>
          <w:ilvl w:val="0"/>
          <w:numId w:val="35"/>
        </w:numPr>
        <w:suppressAutoHyphens w:val="0"/>
        <w:autoSpaceDN/>
        <w:spacing w:before="0"/>
        <w:ind w:left="416" w:hanging="283"/>
        <w:jc w:val="both"/>
        <w:textAlignment w:val="auto"/>
        <w:rPr>
          <w:rFonts w:ascii="Garamond" w:hAnsi="Garamond"/>
          <w:b/>
          <w:color w:val="auto"/>
          <w:szCs w:val="24"/>
        </w:rPr>
      </w:pPr>
      <w:r w:rsidRPr="004A6CA9">
        <w:rPr>
          <w:rFonts w:ascii="Garamond" w:hAnsi="Garamond"/>
          <w:b/>
          <w:color w:val="auto"/>
          <w:szCs w:val="24"/>
        </w:rPr>
        <w:t>Documento de identidad</w:t>
      </w:r>
    </w:p>
    <w:p w14:paraId="59919BCF" w14:textId="77777777" w:rsidR="007C3DDF" w:rsidRPr="004A6CA9" w:rsidRDefault="007C3DDF" w:rsidP="007C3DDF">
      <w:pPr>
        <w:jc w:val="both"/>
        <w:rPr>
          <w:rFonts w:ascii="Garamond" w:hAnsi="Garamond"/>
          <w:b/>
        </w:rPr>
      </w:pPr>
    </w:p>
    <w:p w14:paraId="42132F3D" w14:textId="77777777" w:rsidR="007C3DDF" w:rsidRPr="004A6CA9" w:rsidRDefault="007C3DDF" w:rsidP="007C3DDF">
      <w:pPr>
        <w:jc w:val="both"/>
        <w:rPr>
          <w:rFonts w:ascii="Garamond" w:hAnsi="Garamond"/>
        </w:rPr>
      </w:pPr>
      <w:r w:rsidRPr="004A6CA9">
        <w:rPr>
          <w:rFonts w:ascii="Garamond" w:hAnsi="Garamond"/>
        </w:rPr>
        <w:t>Se deberá anexar copia de la cédula de ciudadanía del representante legal y en caso de consorcio o unión temporal cada uno de sus integrantes anexará copia de su respectiva cédula de ciudadanía.</w:t>
      </w:r>
    </w:p>
    <w:p w14:paraId="7508053C" w14:textId="77777777" w:rsidR="007C3DDF" w:rsidRPr="004A6CA9" w:rsidRDefault="007C3DDF" w:rsidP="007C3DDF">
      <w:pPr>
        <w:jc w:val="both"/>
        <w:rPr>
          <w:rFonts w:ascii="Garamond" w:hAnsi="Garamond"/>
        </w:rPr>
      </w:pPr>
    </w:p>
    <w:p w14:paraId="4CE4F9E5" w14:textId="77777777" w:rsidR="007C3DDF" w:rsidRPr="004A6CA9" w:rsidRDefault="007C3DDF">
      <w:pPr>
        <w:pStyle w:val="Ttulo3"/>
        <w:keepLines w:val="0"/>
        <w:widowControl/>
        <w:numPr>
          <w:ilvl w:val="0"/>
          <w:numId w:val="35"/>
        </w:numPr>
        <w:suppressAutoHyphens w:val="0"/>
        <w:autoSpaceDN/>
        <w:spacing w:before="0"/>
        <w:ind w:left="416" w:hanging="283"/>
        <w:jc w:val="both"/>
        <w:textAlignment w:val="auto"/>
        <w:rPr>
          <w:rFonts w:ascii="Garamond" w:hAnsi="Garamond"/>
          <w:b/>
          <w:color w:val="auto"/>
          <w:szCs w:val="24"/>
        </w:rPr>
      </w:pPr>
      <w:r w:rsidRPr="004A6CA9">
        <w:rPr>
          <w:rFonts w:ascii="Garamond" w:hAnsi="Garamond"/>
          <w:b/>
          <w:color w:val="auto"/>
          <w:szCs w:val="24"/>
        </w:rPr>
        <w:t>Certificación Bancaria</w:t>
      </w:r>
    </w:p>
    <w:p w14:paraId="0753B05E" w14:textId="77777777" w:rsidR="007C3DDF" w:rsidRPr="004A6CA9" w:rsidRDefault="007C3DDF" w:rsidP="007C3DDF">
      <w:pPr>
        <w:jc w:val="both"/>
        <w:rPr>
          <w:rFonts w:ascii="Garamond" w:hAnsi="Garamond"/>
          <w:b/>
        </w:rPr>
      </w:pPr>
    </w:p>
    <w:p w14:paraId="30A1C863" w14:textId="77777777" w:rsidR="007C3DDF" w:rsidRPr="004A6CA9" w:rsidRDefault="007C3DDF" w:rsidP="007C3DDF">
      <w:pPr>
        <w:jc w:val="both"/>
        <w:rPr>
          <w:rFonts w:ascii="Garamond" w:hAnsi="Garamond"/>
        </w:rPr>
      </w:pPr>
      <w:r w:rsidRPr="004A6CA9">
        <w:rPr>
          <w:rFonts w:ascii="Garamond" w:hAnsi="Garamond"/>
        </w:rPr>
        <w:t>Se deberá presentar certificación bancaria del proponente, con fecha de expedición no mayor a 3 meses.</w:t>
      </w:r>
      <w:bookmarkEnd w:id="19"/>
    </w:p>
    <w:p w14:paraId="3F0C1D55" w14:textId="77777777" w:rsidR="00BD4970" w:rsidRPr="004A6CA9" w:rsidRDefault="00BD4970" w:rsidP="007C3DDF">
      <w:pPr>
        <w:jc w:val="both"/>
        <w:rPr>
          <w:rFonts w:ascii="Garamond" w:hAnsi="Garamond"/>
        </w:rPr>
      </w:pPr>
    </w:p>
    <w:p w14:paraId="5F826D1C" w14:textId="708D0EF6" w:rsidR="00BD4970" w:rsidRPr="004A6CA9" w:rsidRDefault="00BD4970">
      <w:pPr>
        <w:pStyle w:val="Prrafodelista"/>
        <w:numPr>
          <w:ilvl w:val="0"/>
          <w:numId w:val="35"/>
        </w:numPr>
        <w:ind w:left="426" w:hanging="284"/>
        <w:rPr>
          <w:rFonts w:ascii="Garamond" w:hAnsi="Garamond"/>
          <w:b/>
          <w:bCs/>
          <w:sz w:val="24"/>
          <w:szCs w:val="24"/>
        </w:rPr>
      </w:pPr>
      <w:r w:rsidRPr="004A6CA9">
        <w:rPr>
          <w:rFonts w:ascii="Garamond" w:hAnsi="Garamond"/>
          <w:b/>
          <w:bCs/>
          <w:sz w:val="24"/>
          <w:szCs w:val="24"/>
        </w:rPr>
        <w:t xml:space="preserve">Declaración de Bienes, Renta y el Registro de los Conflictos de Interés </w:t>
      </w:r>
    </w:p>
    <w:p w14:paraId="29A0B173" w14:textId="77777777" w:rsidR="00BD4970" w:rsidRPr="004A6CA9" w:rsidRDefault="00BD4970" w:rsidP="00BD4970">
      <w:pPr>
        <w:jc w:val="both"/>
        <w:rPr>
          <w:rFonts w:ascii="Garamond" w:hAnsi="Garamond"/>
        </w:rPr>
      </w:pPr>
      <w:r w:rsidRPr="004A6CA9">
        <w:rPr>
          <w:rFonts w:ascii="Garamond" w:hAnsi="Garamond"/>
        </w:rPr>
        <w:t xml:space="preserve">El proponente deberá diligenciar la Declaración de Bienes y Rentas y Registro de Conflictos de Interés registrando la información a través de la plataforma del Sistema de Información y Gestión del Empleo Público –SIGEP (https://www.funcionpublica.gov.co/fdci/login/auth?opcionDestino=LEY2013), anexando los documentos que correspondan. </w:t>
      </w:r>
    </w:p>
    <w:p w14:paraId="4D4B2310" w14:textId="77777777" w:rsidR="00BD4970" w:rsidRPr="004A6CA9" w:rsidRDefault="00BD4970" w:rsidP="00BD4970">
      <w:pPr>
        <w:jc w:val="both"/>
        <w:rPr>
          <w:rFonts w:ascii="Garamond" w:hAnsi="Garamond"/>
        </w:rPr>
      </w:pPr>
    </w:p>
    <w:p w14:paraId="61B3B0B3" w14:textId="531A2D63" w:rsidR="00F768D0" w:rsidRPr="004A6CA9" w:rsidRDefault="00BD4970" w:rsidP="00F768D0">
      <w:pPr>
        <w:pStyle w:val="Standard"/>
        <w:jc w:val="both"/>
        <w:rPr>
          <w:rFonts w:ascii="Garamond" w:hAnsi="Garamond" w:cs="Lohit Hindi"/>
          <w:i/>
          <w:iCs/>
          <w:sz w:val="24"/>
          <w:szCs w:val="24"/>
          <w:lang w:bidi="hi-IN"/>
        </w:rPr>
      </w:pPr>
      <w:bookmarkStart w:id="21" w:name="_Hlk79057056"/>
      <w:r w:rsidRPr="004A6CA9">
        <w:rPr>
          <w:rFonts w:ascii="Garamond" w:hAnsi="Garamond" w:cs="Lohit Hindi"/>
          <w:sz w:val="24"/>
          <w:szCs w:val="24"/>
          <w:lang w:bidi="hi-IN"/>
        </w:rPr>
        <w:lastRenderedPageBreak/>
        <w:t>Lo anterior en virtud de lo dispuesto en literal g, del artículo 2 de la Ley 2013 de 2019 el cual establece: “</w:t>
      </w:r>
      <w:r w:rsidRPr="004A6CA9">
        <w:rPr>
          <w:rFonts w:ascii="Garamond" w:hAnsi="Garamond" w:cs="Lohit Hindi"/>
          <w:i/>
          <w:iCs/>
          <w:sz w:val="24"/>
          <w:szCs w:val="24"/>
          <w:lang w:bidi="hi-IN"/>
        </w:rPr>
        <w:t>Artículo 2o. ÁMBITO DE APLICACIÓN: La publicación y divulgación de la declaración de bienes y rentas, del registro de conflictos de interés y la declaración del impuesto sobre la renta y complementarios, serán aplicables a las siguientes personas en calidad de sujetos obligados: […] g) Las personas naturales y jurídicas, públicas o privadas que administren, celebren contratos y ejecuten bienes o recursos públicos respecto de la información directamente relacionada con el desempeño de su función. (…)”</w:t>
      </w:r>
    </w:p>
    <w:p w14:paraId="4034A3CB" w14:textId="77777777" w:rsidR="00BD4970" w:rsidRPr="004A6CA9" w:rsidRDefault="00BD4970" w:rsidP="00F768D0">
      <w:pPr>
        <w:pStyle w:val="Standard"/>
        <w:jc w:val="both"/>
        <w:rPr>
          <w:rFonts w:ascii="Garamond" w:hAnsi="Garamond" w:cs="Arial"/>
          <w:color w:val="FF0000"/>
          <w:sz w:val="24"/>
          <w:szCs w:val="24"/>
        </w:rPr>
      </w:pPr>
    </w:p>
    <w:p w14:paraId="458EA8EE" w14:textId="1C47513B" w:rsidR="00F768D0" w:rsidRPr="004A6CA9" w:rsidRDefault="00322031" w:rsidP="00F768D0">
      <w:pPr>
        <w:pStyle w:val="Standard"/>
        <w:jc w:val="both"/>
        <w:rPr>
          <w:rFonts w:ascii="Garamond" w:hAnsi="Garamond" w:cs="Arial"/>
          <w:b/>
          <w:bCs/>
          <w:sz w:val="24"/>
          <w:szCs w:val="24"/>
        </w:rPr>
      </w:pPr>
      <w:r w:rsidRPr="004A6CA9">
        <w:rPr>
          <w:rFonts w:ascii="Garamond" w:hAnsi="Garamond" w:cs="Arial"/>
          <w:b/>
          <w:bCs/>
          <w:sz w:val="24"/>
          <w:szCs w:val="24"/>
        </w:rPr>
        <w:t xml:space="preserve">7.1.2 </w:t>
      </w:r>
      <w:r w:rsidR="00F768D0" w:rsidRPr="004A6CA9">
        <w:rPr>
          <w:rFonts w:ascii="Garamond" w:hAnsi="Garamond" w:cs="Arial"/>
          <w:b/>
          <w:bCs/>
          <w:sz w:val="24"/>
          <w:szCs w:val="24"/>
        </w:rPr>
        <w:t>REQUISITOS HABILITANTES FINANCIEROS</w:t>
      </w:r>
    </w:p>
    <w:p w14:paraId="42376555" w14:textId="77777777" w:rsidR="003156FA" w:rsidRPr="004A6CA9" w:rsidRDefault="003156FA" w:rsidP="00F768D0">
      <w:pPr>
        <w:pStyle w:val="Standard"/>
        <w:jc w:val="both"/>
        <w:rPr>
          <w:rFonts w:ascii="Garamond" w:hAnsi="Garamond" w:cs="Arial"/>
          <w:b/>
          <w:bCs/>
          <w:sz w:val="24"/>
          <w:szCs w:val="24"/>
        </w:rPr>
      </w:pPr>
    </w:p>
    <w:p w14:paraId="7D1AB746" w14:textId="13A335A7" w:rsidR="003156FA" w:rsidRPr="004A6CA9" w:rsidRDefault="003156FA" w:rsidP="00F768D0">
      <w:pPr>
        <w:pStyle w:val="Standard"/>
        <w:jc w:val="both"/>
        <w:rPr>
          <w:rFonts w:ascii="Garamond" w:hAnsi="Garamond" w:cs="Arial"/>
          <w:sz w:val="24"/>
          <w:szCs w:val="24"/>
        </w:rPr>
      </w:pPr>
      <w:r w:rsidRPr="004A6CA9">
        <w:rPr>
          <w:rFonts w:ascii="Garamond" w:hAnsi="Garamond" w:cs="Arial"/>
          <w:sz w:val="24"/>
          <w:szCs w:val="24"/>
        </w:rPr>
        <w:t>Atendiendo lo establecido en el numeral 2 del artículo 2.2.1.2.1.5.2 del Decreto 1082 de 2015 y teniendo en cuenta que el pago del presente proceso se realizará en un solo pago, una vez se entreguen las pólizas objeto de la presente invitación, para el presente proceso no se realizará la verificación financiera de los oferentes.</w:t>
      </w:r>
    </w:p>
    <w:p w14:paraId="0CF38D81" w14:textId="77777777" w:rsidR="00F768D0" w:rsidRPr="004A6CA9" w:rsidRDefault="00F768D0" w:rsidP="00F768D0">
      <w:pPr>
        <w:pStyle w:val="Standard"/>
        <w:jc w:val="both"/>
        <w:rPr>
          <w:rFonts w:ascii="Garamond" w:hAnsi="Garamond" w:cs="Arial"/>
          <w:b/>
          <w:bCs/>
          <w:color w:val="FF0000"/>
          <w:sz w:val="24"/>
          <w:szCs w:val="24"/>
        </w:rPr>
      </w:pPr>
    </w:p>
    <w:p w14:paraId="50C7246C" w14:textId="16C457A6" w:rsidR="00F768D0" w:rsidRPr="004A6CA9" w:rsidRDefault="00322031" w:rsidP="00F768D0">
      <w:pPr>
        <w:pStyle w:val="Standard"/>
        <w:jc w:val="both"/>
        <w:rPr>
          <w:rFonts w:ascii="Garamond" w:hAnsi="Garamond" w:cs="Arial"/>
          <w:b/>
          <w:bCs/>
          <w:sz w:val="24"/>
          <w:szCs w:val="24"/>
        </w:rPr>
      </w:pPr>
      <w:bookmarkStart w:id="22" w:name="_Hlk137732886"/>
      <w:bookmarkStart w:id="23" w:name="_Hlk129642013"/>
      <w:bookmarkStart w:id="24" w:name="_Hlk79057190"/>
      <w:bookmarkEnd w:id="21"/>
      <w:r w:rsidRPr="004A6CA9">
        <w:rPr>
          <w:rFonts w:ascii="Garamond" w:hAnsi="Garamond" w:cs="Arial"/>
          <w:b/>
          <w:bCs/>
          <w:sz w:val="24"/>
          <w:szCs w:val="24"/>
        </w:rPr>
        <w:t xml:space="preserve">7.1.3 </w:t>
      </w:r>
      <w:r w:rsidR="00F768D0" w:rsidRPr="004A6CA9">
        <w:rPr>
          <w:rFonts w:ascii="Garamond" w:hAnsi="Garamond" w:cs="Arial"/>
          <w:b/>
          <w:bCs/>
          <w:sz w:val="24"/>
          <w:szCs w:val="24"/>
        </w:rPr>
        <w:t>REQUISITOS HABILITANTES TÉCNICOS</w:t>
      </w:r>
    </w:p>
    <w:p w14:paraId="12722AE6" w14:textId="77777777" w:rsidR="00067DDE" w:rsidRPr="004A6CA9" w:rsidRDefault="00067DDE" w:rsidP="00F768D0">
      <w:pPr>
        <w:pStyle w:val="Standard"/>
        <w:jc w:val="both"/>
        <w:rPr>
          <w:rFonts w:ascii="Garamond" w:hAnsi="Garamond" w:cs="Arial"/>
          <w:b/>
          <w:bCs/>
          <w:sz w:val="24"/>
          <w:szCs w:val="24"/>
        </w:rPr>
      </w:pPr>
    </w:p>
    <w:p w14:paraId="02CD2A57" w14:textId="0530A3E0" w:rsidR="00F768D0" w:rsidRPr="004A6CA9" w:rsidRDefault="003156FA" w:rsidP="00F768D0">
      <w:pPr>
        <w:pStyle w:val="Standard"/>
        <w:jc w:val="both"/>
        <w:rPr>
          <w:rFonts w:ascii="Garamond" w:hAnsi="Garamond" w:cs="Arial"/>
          <w:sz w:val="24"/>
          <w:szCs w:val="24"/>
        </w:rPr>
      </w:pPr>
      <w:r w:rsidRPr="004A6CA9">
        <w:rPr>
          <w:rFonts w:ascii="Garamond" w:hAnsi="Garamond" w:cs="Arial"/>
          <w:sz w:val="24"/>
          <w:szCs w:val="24"/>
        </w:rPr>
        <w:t>Esta debe incluir todos los requisitos técnicos necesarios para el correcto cumplimiento del objeto, adicional a esto debe incluir los siguientes ítems:</w:t>
      </w:r>
    </w:p>
    <w:bookmarkEnd w:id="22"/>
    <w:p w14:paraId="221C4D14" w14:textId="2E358EBC" w:rsidR="003156FA" w:rsidRPr="004A6CA9" w:rsidRDefault="003156FA" w:rsidP="00F768D0">
      <w:pPr>
        <w:pStyle w:val="Standard"/>
        <w:jc w:val="both"/>
        <w:rPr>
          <w:rFonts w:ascii="Garamond" w:hAnsi="Garamond" w:cs="Arial"/>
          <w:b/>
          <w:bCs/>
          <w:sz w:val="24"/>
          <w:szCs w:val="24"/>
        </w:rPr>
      </w:pPr>
    </w:p>
    <w:p w14:paraId="13DDFCB0" w14:textId="10CF33EC" w:rsidR="00F768D0" w:rsidRPr="004A6CA9" w:rsidRDefault="00F768D0">
      <w:pPr>
        <w:pStyle w:val="Standard"/>
        <w:numPr>
          <w:ilvl w:val="0"/>
          <w:numId w:val="70"/>
        </w:numPr>
        <w:jc w:val="both"/>
        <w:rPr>
          <w:rFonts w:ascii="Garamond" w:hAnsi="Garamond" w:cs="Arial"/>
          <w:b/>
          <w:bCs/>
          <w:sz w:val="24"/>
          <w:szCs w:val="24"/>
        </w:rPr>
      </w:pPr>
      <w:bookmarkStart w:id="25" w:name="_Hlk137733079"/>
      <w:r w:rsidRPr="004A6CA9">
        <w:rPr>
          <w:rFonts w:ascii="Garamond" w:hAnsi="Garamond" w:cs="Arial"/>
          <w:b/>
          <w:bCs/>
          <w:sz w:val="24"/>
          <w:szCs w:val="24"/>
        </w:rPr>
        <w:t>EXPERIENCIA DEL PROPONENTE</w:t>
      </w:r>
      <w:r w:rsidR="00116F8C" w:rsidRPr="004A6CA9">
        <w:rPr>
          <w:rFonts w:ascii="Garamond" w:hAnsi="Garamond" w:cs="Arial"/>
          <w:b/>
          <w:bCs/>
          <w:sz w:val="24"/>
          <w:szCs w:val="24"/>
        </w:rPr>
        <w:t xml:space="preserve"> (Formato No. </w:t>
      </w:r>
      <w:r w:rsidR="00777297" w:rsidRPr="004A6CA9">
        <w:rPr>
          <w:rFonts w:ascii="Garamond" w:hAnsi="Garamond" w:cs="Arial"/>
          <w:b/>
          <w:bCs/>
          <w:sz w:val="24"/>
          <w:szCs w:val="24"/>
        </w:rPr>
        <w:t>9</w:t>
      </w:r>
      <w:r w:rsidR="00116F8C" w:rsidRPr="004A6CA9">
        <w:rPr>
          <w:rFonts w:ascii="Garamond" w:hAnsi="Garamond" w:cs="Arial"/>
          <w:b/>
          <w:bCs/>
          <w:sz w:val="24"/>
          <w:szCs w:val="24"/>
        </w:rPr>
        <w:t>)</w:t>
      </w:r>
    </w:p>
    <w:p w14:paraId="46339E71" w14:textId="77777777" w:rsidR="00F768D0" w:rsidRPr="004A6CA9" w:rsidRDefault="00F768D0" w:rsidP="00F768D0">
      <w:pPr>
        <w:pStyle w:val="Standard"/>
        <w:jc w:val="both"/>
        <w:rPr>
          <w:rFonts w:ascii="Garamond" w:hAnsi="Garamond" w:cs="Arial"/>
          <w:b/>
          <w:bCs/>
          <w:color w:val="FF0000"/>
          <w:sz w:val="24"/>
          <w:szCs w:val="24"/>
        </w:rPr>
      </w:pPr>
    </w:p>
    <w:p w14:paraId="5920ACB0" w14:textId="77777777" w:rsidR="007342FB" w:rsidRPr="004A6CA9" w:rsidRDefault="007342FB" w:rsidP="007342FB">
      <w:pPr>
        <w:jc w:val="both"/>
        <w:rPr>
          <w:rFonts w:ascii="Garamond" w:eastAsia="Calibri" w:hAnsi="Garamond" w:cs="Arial"/>
          <w:lang w:eastAsia="ar-SA"/>
        </w:rPr>
      </w:pPr>
      <w:r w:rsidRPr="004A6CA9">
        <w:rPr>
          <w:rFonts w:ascii="Garamond" w:eastAsia="Calibri" w:hAnsi="Garamond" w:cs="Arial"/>
          <w:lang w:eastAsia="ar-SA"/>
        </w:rPr>
        <w:t>La experiencia requerida debe ser adecuada y proporcional a la naturaleza del contrato y su valor. La experiencia es adecuada cuando se refiere al tipo de actividades previstas en el objeto del contrato a celebrar y la experiencia es proporcional cuando tiene relación con el alcance, la cuantía y complejidad del contrato a celebrar.</w:t>
      </w:r>
    </w:p>
    <w:p w14:paraId="558DB3AD" w14:textId="77777777" w:rsidR="007342FB" w:rsidRPr="004A6CA9" w:rsidRDefault="007342FB" w:rsidP="007342FB">
      <w:pPr>
        <w:jc w:val="both"/>
        <w:rPr>
          <w:rFonts w:ascii="Garamond" w:eastAsia="Calibri" w:hAnsi="Garamond" w:cs="Arial"/>
          <w:lang w:val="es-ES"/>
        </w:rPr>
      </w:pPr>
    </w:p>
    <w:p w14:paraId="3832E896" w14:textId="77777777" w:rsidR="007342FB" w:rsidRPr="004A6CA9" w:rsidRDefault="007342FB" w:rsidP="007342FB">
      <w:pPr>
        <w:jc w:val="both"/>
        <w:rPr>
          <w:rFonts w:ascii="Garamond" w:hAnsi="Garamond" w:cs="Arial"/>
          <w:lang w:val="es-ES"/>
        </w:rPr>
      </w:pPr>
      <w:r w:rsidRPr="004A6CA9">
        <w:rPr>
          <w:rFonts w:ascii="Garamond" w:hAnsi="Garamond" w:cs="Arial"/>
          <w:lang w:val="es-ES"/>
        </w:rPr>
        <w:t>El proponente debe acreditar a través de la información contenida en el Registro Único de Proponentes, como mínimo la experiencia que se describe en el presente numeral, cuyo objeto, obligaciones, alcance o condiciones, se encuentren relacionados en (los) siguiente(s) código(s) del Clasificador de Bienes y Servicios:</w:t>
      </w:r>
    </w:p>
    <w:p w14:paraId="717D4DAF" w14:textId="77777777" w:rsidR="00D17811" w:rsidRPr="004A6CA9" w:rsidRDefault="00D17811" w:rsidP="007342FB">
      <w:pPr>
        <w:jc w:val="both"/>
        <w:rPr>
          <w:rFonts w:ascii="Garamond" w:hAnsi="Garamond" w:cs="Arial"/>
          <w:b/>
        </w:rPr>
      </w:pPr>
    </w:p>
    <w:tbl>
      <w:tblPr>
        <w:tblStyle w:val="Tablanormal11"/>
        <w:tblW w:w="5000" w:type="pct"/>
        <w:tblLook w:val="04A0" w:firstRow="1" w:lastRow="0" w:firstColumn="1" w:lastColumn="0" w:noHBand="0" w:noVBand="1"/>
      </w:tblPr>
      <w:tblGrid>
        <w:gridCol w:w="1269"/>
        <w:gridCol w:w="2411"/>
        <w:gridCol w:w="2411"/>
        <w:gridCol w:w="3303"/>
      </w:tblGrid>
      <w:tr w:rsidR="007342FB" w:rsidRPr="007F46F7" w14:paraId="0ABEFD6E" w14:textId="77777777" w:rsidTr="0042568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5" w:type="pct"/>
            <w:hideMark/>
          </w:tcPr>
          <w:p w14:paraId="57658ED4" w14:textId="77777777" w:rsidR="007342FB" w:rsidRPr="004A6CA9" w:rsidRDefault="007342FB" w:rsidP="00A31C5E">
            <w:pPr>
              <w:pStyle w:val="EstiloTtulo11pt"/>
              <w:spacing w:before="0" w:after="0"/>
              <w:jc w:val="center"/>
              <w:rPr>
                <w:rFonts w:ascii="Garamond" w:hAnsi="Garamond" w:cs="Arial"/>
                <w:b/>
                <w:bCs w:val="0"/>
                <w:color w:val="auto"/>
                <w:sz w:val="24"/>
                <w:szCs w:val="24"/>
                <w:lang w:val="es-ES"/>
              </w:rPr>
            </w:pPr>
            <w:r w:rsidRPr="004A6CA9">
              <w:rPr>
                <w:rFonts w:ascii="Garamond" w:hAnsi="Garamond" w:cs="Arial"/>
                <w:color w:val="auto"/>
                <w:sz w:val="24"/>
                <w:szCs w:val="24"/>
                <w:lang w:val="es-ES"/>
              </w:rPr>
              <w:t>Segmento</w:t>
            </w:r>
          </w:p>
        </w:tc>
        <w:tc>
          <w:tcPr>
            <w:tcW w:w="1283" w:type="pct"/>
            <w:hideMark/>
          </w:tcPr>
          <w:p w14:paraId="6E254736" w14:textId="77777777" w:rsidR="007342FB" w:rsidRPr="004A6CA9" w:rsidRDefault="007342FB" w:rsidP="00A31C5E">
            <w:pPr>
              <w:pStyle w:val="EstiloTtulo11pt"/>
              <w:spacing w:before="0" w:after="0"/>
              <w:jc w:val="center"/>
              <w:cnfStyle w:val="100000000000" w:firstRow="1" w:lastRow="0" w:firstColumn="0" w:lastColumn="0" w:oddVBand="0" w:evenVBand="0" w:oddHBand="0" w:evenHBand="0" w:firstRowFirstColumn="0" w:firstRowLastColumn="0" w:lastRowFirstColumn="0" w:lastRowLastColumn="0"/>
              <w:rPr>
                <w:rFonts w:ascii="Garamond" w:hAnsi="Garamond" w:cs="Arial"/>
                <w:b/>
                <w:bCs w:val="0"/>
                <w:color w:val="auto"/>
                <w:sz w:val="24"/>
                <w:szCs w:val="24"/>
                <w:lang w:val="es-ES"/>
              </w:rPr>
            </w:pPr>
            <w:r w:rsidRPr="004A6CA9">
              <w:rPr>
                <w:rFonts w:ascii="Garamond" w:hAnsi="Garamond" w:cs="Arial"/>
                <w:color w:val="auto"/>
                <w:sz w:val="24"/>
                <w:szCs w:val="24"/>
                <w:lang w:val="es-ES"/>
              </w:rPr>
              <w:t>Familia</w:t>
            </w:r>
          </w:p>
        </w:tc>
        <w:tc>
          <w:tcPr>
            <w:tcW w:w="1283" w:type="pct"/>
            <w:hideMark/>
          </w:tcPr>
          <w:p w14:paraId="2729C78C" w14:textId="77777777" w:rsidR="007342FB" w:rsidRPr="004A6CA9" w:rsidRDefault="007342FB" w:rsidP="00A31C5E">
            <w:pPr>
              <w:pStyle w:val="EstiloTtulo11pt"/>
              <w:spacing w:before="0" w:after="0"/>
              <w:jc w:val="center"/>
              <w:cnfStyle w:val="100000000000" w:firstRow="1" w:lastRow="0" w:firstColumn="0" w:lastColumn="0" w:oddVBand="0" w:evenVBand="0" w:oddHBand="0" w:evenHBand="0" w:firstRowFirstColumn="0" w:firstRowLastColumn="0" w:lastRowFirstColumn="0" w:lastRowLastColumn="0"/>
              <w:rPr>
                <w:rFonts w:ascii="Garamond" w:hAnsi="Garamond" w:cs="Arial"/>
                <w:b/>
                <w:bCs w:val="0"/>
                <w:color w:val="auto"/>
                <w:sz w:val="24"/>
                <w:szCs w:val="24"/>
                <w:lang w:val="es-ES"/>
              </w:rPr>
            </w:pPr>
            <w:r w:rsidRPr="004A6CA9">
              <w:rPr>
                <w:rFonts w:ascii="Garamond" w:hAnsi="Garamond" w:cs="Arial"/>
                <w:color w:val="auto"/>
                <w:sz w:val="24"/>
                <w:szCs w:val="24"/>
                <w:lang w:val="es-ES"/>
              </w:rPr>
              <w:t>Clase</w:t>
            </w:r>
          </w:p>
        </w:tc>
        <w:tc>
          <w:tcPr>
            <w:tcW w:w="1758" w:type="pct"/>
            <w:hideMark/>
          </w:tcPr>
          <w:p w14:paraId="08D9131D" w14:textId="77777777" w:rsidR="007342FB" w:rsidRPr="004A6CA9" w:rsidRDefault="007342FB" w:rsidP="00A31C5E">
            <w:pPr>
              <w:pStyle w:val="EstiloTtulo11pt"/>
              <w:spacing w:before="0" w:after="0"/>
              <w:jc w:val="center"/>
              <w:cnfStyle w:val="100000000000" w:firstRow="1" w:lastRow="0" w:firstColumn="0" w:lastColumn="0" w:oddVBand="0" w:evenVBand="0" w:oddHBand="0" w:evenHBand="0" w:firstRowFirstColumn="0" w:firstRowLastColumn="0" w:lastRowFirstColumn="0" w:lastRowLastColumn="0"/>
              <w:rPr>
                <w:rFonts w:ascii="Garamond" w:hAnsi="Garamond" w:cs="Arial"/>
                <w:b/>
                <w:bCs w:val="0"/>
                <w:color w:val="auto"/>
                <w:sz w:val="24"/>
                <w:szCs w:val="24"/>
                <w:lang w:val="es-ES"/>
              </w:rPr>
            </w:pPr>
            <w:r w:rsidRPr="004A6CA9">
              <w:rPr>
                <w:rFonts w:ascii="Garamond" w:hAnsi="Garamond" w:cs="Arial"/>
                <w:color w:val="auto"/>
                <w:sz w:val="24"/>
                <w:szCs w:val="24"/>
                <w:lang w:val="es-ES"/>
              </w:rPr>
              <w:t>Nombre</w:t>
            </w:r>
          </w:p>
        </w:tc>
      </w:tr>
      <w:tr w:rsidR="007342FB" w:rsidRPr="007F46F7" w14:paraId="492C56B9" w14:textId="77777777" w:rsidTr="00425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5" w:type="pct"/>
            <w:hideMark/>
          </w:tcPr>
          <w:p w14:paraId="5C0D19C9" w14:textId="77777777" w:rsidR="007342FB" w:rsidRPr="004A6CA9" w:rsidRDefault="007342FB" w:rsidP="00DC63A8">
            <w:pPr>
              <w:pStyle w:val="EstiloTtulo11pt"/>
              <w:spacing w:before="0" w:after="0"/>
              <w:rPr>
                <w:rFonts w:ascii="Garamond" w:hAnsi="Garamond" w:cs="Arial"/>
                <w:b/>
                <w:color w:val="auto"/>
                <w:sz w:val="24"/>
                <w:szCs w:val="24"/>
                <w:lang w:val="es-ES"/>
              </w:rPr>
            </w:pPr>
            <w:r w:rsidRPr="004A6CA9">
              <w:rPr>
                <w:rFonts w:ascii="Garamond" w:hAnsi="Garamond" w:cs="Arial"/>
                <w:color w:val="auto"/>
                <w:sz w:val="24"/>
                <w:szCs w:val="24"/>
                <w:lang w:val="es-ES"/>
              </w:rPr>
              <w:t>(F) Servicios</w:t>
            </w:r>
          </w:p>
        </w:tc>
        <w:tc>
          <w:tcPr>
            <w:tcW w:w="1283" w:type="pct"/>
            <w:hideMark/>
          </w:tcPr>
          <w:p w14:paraId="7DA31007" w14:textId="77777777" w:rsidR="007342FB" w:rsidRPr="004A6CA9" w:rsidRDefault="007342FB" w:rsidP="00DC63A8">
            <w:pPr>
              <w:pStyle w:val="EstiloTtulo11pt"/>
              <w:spacing w:before="0" w:after="0"/>
              <w:cnfStyle w:val="000000100000" w:firstRow="0" w:lastRow="0" w:firstColumn="0" w:lastColumn="0" w:oddVBand="0" w:evenVBand="0" w:oddHBand="1" w:evenHBand="0" w:firstRowFirstColumn="0" w:firstRowLastColumn="0" w:lastRowFirstColumn="0" w:lastRowLastColumn="0"/>
              <w:rPr>
                <w:rFonts w:ascii="Garamond" w:hAnsi="Garamond" w:cs="Arial"/>
                <w:b w:val="0"/>
                <w:color w:val="auto"/>
                <w:sz w:val="24"/>
                <w:szCs w:val="24"/>
                <w:lang w:val="es-ES"/>
              </w:rPr>
            </w:pPr>
            <w:r w:rsidRPr="004A6CA9">
              <w:rPr>
                <w:rFonts w:ascii="Garamond" w:hAnsi="Garamond" w:cs="Arial"/>
                <w:b w:val="0"/>
                <w:color w:val="auto"/>
                <w:sz w:val="24"/>
                <w:szCs w:val="24"/>
                <w:lang w:val="es-ES"/>
              </w:rPr>
              <w:t>(84) Servicios Financieros y de Seguros</w:t>
            </w:r>
          </w:p>
        </w:tc>
        <w:tc>
          <w:tcPr>
            <w:tcW w:w="1283" w:type="pct"/>
            <w:hideMark/>
          </w:tcPr>
          <w:p w14:paraId="73AADED7" w14:textId="55F083CF" w:rsidR="007342FB" w:rsidRPr="004A6CA9" w:rsidRDefault="007342FB" w:rsidP="00DC63A8">
            <w:pPr>
              <w:pStyle w:val="EstiloTtulo11pt"/>
              <w:spacing w:before="0" w:after="0"/>
              <w:cnfStyle w:val="000000100000" w:firstRow="0" w:lastRow="0" w:firstColumn="0" w:lastColumn="0" w:oddVBand="0" w:evenVBand="0" w:oddHBand="1" w:evenHBand="0" w:firstRowFirstColumn="0" w:firstRowLastColumn="0" w:lastRowFirstColumn="0" w:lastRowLastColumn="0"/>
              <w:rPr>
                <w:rFonts w:ascii="Garamond" w:hAnsi="Garamond" w:cs="Arial"/>
                <w:b w:val="0"/>
                <w:color w:val="auto"/>
                <w:sz w:val="24"/>
                <w:szCs w:val="24"/>
                <w:lang w:val="es-ES"/>
              </w:rPr>
            </w:pPr>
            <w:r w:rsidRPr="004A6CA9">
              <w:rPr>
                <w:rFonts w:ascii="Garamond" w:hAnsi="Garamond" w:cs="Arial"/>
                <w:b w:val="0"/>
                <w:color w:val="auto"/>
                <w:sz w:val="24"/>
                <w:szCs w:val="24"/>
                <w:lang w:val="es-ES"/>
              </w:rPr>
              <w:t xml:space="preserve">(13) Servicios de Seguros y </w:t>
            </w:r>
            <w:r w:rsidR="00AC4CA7" w:rsidRPr="004A6CA9">
              <w:rPr>
                <w:rFonts w:ascii="Garamond" w:hAnsi="Garamond" w:cs="Arial"/>
                <w:b w:val="0"/>
                <w:color w:val="auto"/>
                <w:sz w:val="24"/>
                <w:szCs w:val="24"/>
                <w:lang w:val="es-ES"/>
              </w:rPr>
              <w:t>Jubilación</w:t>
            </w:r>
          </w:p>
        </w:tc>
        <w:tc>
          <w:tcPr>
            <w:tcW w:w="1758" w:type="pct"/>
            <w:hideMark/>
          </w:tcPr>
          <w:p w14:paraId="7D33D982" w14:textId="77777777" w:rsidR="007342FB" w:rsidRPr="004A6CA9" w:rsidRDefault="007342FB" w:rsidP="00DC63A8">
            <w:pPr>
              <w:pStyle w:val="EstiloTtulo11pt"/>
              <w:spacing w:before="0" w:after="0"/>
              <w:cnfStyle w:val="000000100000" w:firstRow="0" w:lastRow="0" w:firstColumn="0" w:lastColumn="0" w:oddVBand="0" w:evenVBand="0" w:oddHBand="1" w:evenHBand="0" w:firstRowFirstColumn="0" w:firstRowLastColumn="0" w:lastRowFirstColumn="0" w:lastRowLastColumn="0"/>
              <w:rPr>
                <w:rFonts w:ascii="Garamond" w:hAnsi="Garamond" w:cs="Arial"/>
                <w:b w:val="0"/>
                <w:color w:val="auto"/>
                <w:sz w:val="24"/>
                <w:szCs w:val="24"/>
                <w:lang w:val="es-ES"/>
              </w:rPr>
            </w:pPr>
            <w:r w:rsidRPr="004A6CA9">
              <w:rPr>
                <w:rFonts w:ascii="Garamond" w:hAnsi="Garamond" w:cs="Arial"/>
                <w:b w:val="0"/>
                <w:color w:val="auto"/>
                <w:sz w:val="24"/>
                <w:szCs w:val="24"/>
                <w:lang w:val="es-ES"/>
              </w:rPr>
              <w:t>(16) Seguros de Vida, Salud y Accidentes</w:t>
            </w:r>
          </w:p>
        </w:tc>
      </w:tr>
    </w:tbl>
    <w:p w14:paraId="4507D2D8" w14:textId="77777777" w:rsidR="007342FB" w:rsidRPr="004A6CA9" w:rsidRDefault="007342FB" w:rsidP="007342FB">
      <w:pPr>
        <w:jc w:val="both"/>
        <w:rPr>
          <w:rFonts w:ascii="Garamond" w:hAnsi="Garamond" w:cs="Arial"/>
          <w:lang w:val="es-ES"/>
        </w:rPr>
      </w:pPr>
    </w:p>
    <w:p w14:paraId="583087ED" w14:textId="12CBFF29" w:rsidR="007342FB" w:rsidRPr="004A6CA9" w:rsidRDefault="00170D36" w:rsidP="007342FB">
      <w:pPr>
        <w:jc w:val="both"/>
        <w:rPr>
          <w:rFonts w:ascii="Garamond" w:hAnsi="Garamond" w:cs="Arial"/>
          <w:lang w:val="es-ES"/>
        </w:rPr>
      </w:pPr>
      <w:r w:rsidRPr="004A6CA9">
        <w:rPr>
          <w:rFonts w:ascii="Garamond" w:hAnsi="Garamond" w:cs="Arial"/>
          <w:lang w:val="es-ES"/>
        </w:rPr>
        <w:t>La</w:t>
      </w:r>
      <w:r w:rsidR="007342FB" w:rsidRPr="004A6CA9">
        <w:rPr>
          <w:rFonts w:ascii="Garamond" w:hAnsi="Garamond" w:cs="Arial"/>
          <w:lang w:val="es-ES"/>
        </w:rPr>
        <w:t xml:space="preserve"> Entidad verificará la experiencia</w:t>
      </w:r>
      <w:r w:rsidR="00E94747" w:rsidRPr="004A6CA9">
        <w:rPr>
          <w:rFonts w:ascii="Garamond" w:hAnsi="Garamond" w:cs="Arial"/>
          <w:lang w:val="es-ES"/>
        </w:rPr>
        <w:t xml:space="preserve"> </w:t>
      </w:r>
      <w:r w:rsidR="00E94747" w:rsidRPr="004A6CA9">
        <w:rPr>
          <w:rFonts w:ascii="Garamond" w:hAnsi="Garamond" w:cs="Arial"/>
          <w:color w:val="000000"/>
          <w:lang w:val="es-ES_tradnl"/>
        </w:rPr>
        <w:t>de contratos ejecutados en seguros</w:t>
      </w:r>
      <w:r w:rsidR="007342FB" w:rsidRPr="004A6CA9">
        <w:rPr>
          <w:rFonts w:ascii="Garamond" w:hAnsi="Garamond" w:cs="Arial"/>
          <w:lang w:val="es-ES"/>
        </w:rPr>
        <w:t xml:space="preserve"> con </w:t>
      </w:r>
      <w:r w:rsidR="007342FB" w:rsidRPr="004A6CA9">
        <w:rPr>
          <w:rFonts w:ascii="Garamond" w:hAnsi="Garamond" w:cs="Arial"/>
          <w:b/>
          <w:bCs/>
          <w:lang w:val="es-ES"/>
        </w:rPr>
        <w:t xml:space="preserve">mínimo un (1) y máximo </w:t>
      </w:r>
      <w:r w:rsidR="00544A80">
        <w:rPr>
          <w:rFonts w:ascii="Garamond" w:hAnsi="Garamond" w:cs="Arial"/>
          <w:b/>
          <w:bCs/>
          <w:color w:val="000000"/>
          <w:lang w:val="es-ES_tradnl"/>
        </w:rPr>
        <w:t>dos</w:t>
      </w:r>
      <w:r w:rsidR="00544A80" w:rsidRPr="004A6CA9">
        <w:rPr>
          <w:rFonts w:ascii="Garamond" w:hAnsi="Garamond" w:cs="Arial"/>
          <w:b/>
          <w:bCs/>
          <w:color w:val="000000"/>
          <w:lang w:val="es-ES_tradnl"/>
        </w:rPr>
        <w:t xml:space="preserve"> </w:t>
      </w:r>
      <w:r w:rsidR="00CC24B9" w:rsidRPr="004A6CA9">
        <w:rPr>
          <w:rFonts w:ascii="Garamond" w:hAnsi="Garamond" w:cs="Arial"/>
          <w:b/>
          <w:bCs/>
          <w:color w:val="000000"/>
          <w:lang w:val="es-ES_tradnl"/>
        </w:rPr>
        <w:t>(</w:t>
      </w:r>
      <w:r w:rsidR="00544A80">
        <w:rPr>
          <w:rFonts w:ascii="Garamond" w:hAnsi="Garamond" w:cs="Arial"/>
          <w:b/>
          <w:bCs/>
          <w:color w:val="000000"/>
          <w:lang w:val="es-ES_tradnl"/>
        </w:rPr>
        <w:t>2</w:t>
      </w:r>
      <w:r w:rsidR="00CC24B9" w:rsidRPr="004A6CA9">
        <w:rPr>
          <w:rFonts w:ascii="Garamond" w:hAnsi="Garamond" w:cs="Arial"/>
          <w:b/>
          <w:bCs/>
          <w:color w:val="000000"/>
          <w:lang w:val="es-ES_tradnl"/>
        </w:rPr>
        <w:t>)</w:t>
      </w:r>
      <w:r w:rsidR="00CC24B9" w:rsidRPr="004A6CA9">
        <w:rPr>
          <w:rFonts w:ascii="Garamond" w:hAnsi="Garamond" w:cs="Arial"/>
          <w:color w:val="000000"/>
          <w:lang w:val="es-ES_tradnl"/>
        </w:rPr>
        <w:t xml:space="preserve"> certificaciones</w:t>
      </w:r>
      <w:r w:rsidR="00900F6B">
        <w:rPr>
          <w:rFonts w:ascii="Garamond" w:hAnsi="Garamond" w:cs="Arial"/>
          <w:color w:val="000000"/>
          <w:lang w:val="es-ES_tradnl"/>
        </w:rPr>
        <w:t xml:space="preserve"> en seguros de vida, salud y accidentes</w:t>
      </w:r>
      <w:r w:rsidR="004A5E9A">
        <w:rPr>
          <w:rFonts w:ascii="Garamond" w:hAnsi="Garamond" w:cs="Arial"/>
          <w:color w:val="000000"/>
          <w:lang w:val="es-ES_tradnl"/>
        </w:rPr>
        <w:t xml:space="preserve"> código UNSPSC 841316</w:t>
      </w:r>
      <w:r w:rsidR="003412AE" w:rsidRPr="004A6CA9">
        <w:rPr>
          <w:rFonts w:ascii="Garamond" w:hAnsi="Garamond" w:cs="Arial"/>
          <w:lang w:val="es-ES"/>
        </w:rPr>
        <w:t xml:space="preserve"> y en los que se pueda verificar</w:t>
      </w:r>
      <w:r w:rsidR="007342FB" w:rsidRPr="004A6CA9">
        <w:rPr>
          <w:rFonts w:ascii="Garamond" w:hAnsi="Garamond" w:cs="Arial"/>
          <w:lang w:val="es-ES"/>
        </w:rPr>
        <w:t xml:space="preserve"> lo siguiente: </w:t>
      </w:r>
    </w:p>
    <w:p w14:paraId="58DB78AC" w14:textId="77777777" w:rsidR="007342FB" w:rsidRPr="004A6CA9" w:rsidRDefault="007342FB" w:rsidP="007342FB">
      <w:pPr>
        <w:ind w:left="284" w:hanging="284"/>
        <w:jc w:val="both"/>
        <w:rPr>
          <w:rFonts w:ascii="Garamond" w:hAnsi="Garamond" w:cs="Arial"/>
          <w:lang w:val="es-ES"/>
        </w:rPr>
      </w:pPr>
    </w:p>
    <w:p w14:paraId="76B135B3" w14:textId="77777777" w:rsidR="007342FB" w:rsidRPr="004A6CA9" w:rsidRDefault="007342FB">
      <w:pPr>
        <w:pStyle w:val="Prrafodelista"/>
        <w:numPr>
          <w:ilvl w:val="0"/>
          <w:numId w:val="29"/>
        </w:numPr>
        <w:adjustRightInd w:val="0"/>
        <w:spacing w:after="0"/>
        <w:ind w:left="284" w:hanging="284"/>
        <w:contextualSpacing w:val="0"/>
        <w:rPr>
          <w:rFonts w:ascii="Garamond" w:hAnsi="Garamond" w:cs="Arial"/>
          <w:sz w:val="24"/>
          <w:szCs w:val="24"/>
          <w:lang w:val="es-ES"/>
        </w:rPr>
      </w:pPr>
      <w:r w:rsidRPr="004A6CA9">
        <w:rPr>
          <w:rFonts w:ascii="Garamond" w:hAnsi="Garamond" w:cs="Arial"/>
          <w:sz w:val="24"/>
          <w:szCs w:val="24"/>
          <w:lang w:val="es-ES"/>
        </w:rPr>
        <w:lastRenderedPageBreak/>
        <w:t>Nombre del contratante</w:t>
      </w:r>
    </w:p>
    <w:p w14:paraId="0765FE5B" w14:textId="77777777" w:rsidR="007342FB" w:rsidRPr="004A6CA9" w:rsidRDefault="007342FB">
      <w:pPr>
        <w:pStyle w:val="Prrafodelista"/>
        <w:numPr>
          <w:ilvl w:val="0"/>
          <w:numId w:val="29"/>
        </w:numPr>
        <w:adjustRightInd w:val="0"/>
        <w:spacing w:after="0"/>
        <w:ind w:left="284" w:hanging="284"/>
        <w:contextualSpacing w:val="0"/>
        <w:rPr>
          <w:rFonts w:ascii="Garamond" w:hAnsi="Garamond" w:cs="Arial"/>
          <w:sz w:val="24"/>
          <w:szCs w:val="24"/>
          <w:lang w:val="es-ES"/>
        </w:rPr>
      </w:pPr>
      <w:r w:rsidRPr="004A6CA9">
        <w:rPr>
          <w:rFonts w:ascii="Garamond" w:hAnsi="Garamond" w:cs="Arial"/>
          <w:sz w:val="24"/>
          <w:szCs w:val="24"/>
          <w:lang w:val="es-ES"/>
        </w:rPr>
        <w:t>Nombre del contratista</w:t>
      </w:r>
    </w:p>
    <w:p w14:paraId="519F158B" w14:textId="77777777" w:rsidR="000D57D1" w:rsidRPr="004A6CA9" w:rsidRDefault="007342FB" w:rsidP="000D57D1">
      <w:pPr>
        <w:pStyle w:val="Prrafodelista"/>
        <w:numPr>
          <w:ilvl w:val="0"/>
          <w:numId w:val="29"/>
        </w:numPr>
        <w:adjustRightInd w:val="0"/>
        <w:spacing w:after="0"/>
        <w:ind w:left="284" w:hanging="284"/>
        <w:contextualSpacing w:val="0"/>
        <w:rPr>
          <w:rFonts w:ascii="Garamond" w:hAnsi="Garamond" w:cs="Arial"/>
          <w:sz w:val="24"/>
          <w:szCs w:val="24"/>
          <w:lang w:val="es-ES"/>
        </w:rPr>
      </w:pPr>
      <w:r w:rsidRPr="004A6CA9">
        <w:rPr>
          <w:rFonts w:ascii="Garamond" w:hAnsi="Garamond" w:cs="Arial"/>
          <w:sz w:val="24"/>
          <w:szCs w:val="24"/>
          <w:lang w:val="es-ES"/>
        </w:rPr>
        <w:t>Contratos ejecutados en seguros con la clasificación UNSPSC: 84-13-16</w:t>
      </w:r>
    </w:p>
    <w:p w14:paraId="29E370B8" w14:textId="7DD5B175" w:rsidR="000D57D1" w:rsidRPr="004A6CA9" w:rsidRDefault="000D57D1" w:rsidP="000D57D1">
      <w:pPr>
        <w:pStyle w:val="Prrafodelista"/>
        <w:numPr>
          <w:ilvl w:val="0"/>
          <w:numId w:val="29"/>
        </w:numPr>
        <w:adjustRightInd w:val="0"/>
        <w:spacing w:after="0"/>
        <w:ind w:left="284" w:hanging="284"/>
        <w:contextualSpacing w:val="0"/>
        <w:rPr>
          <w:rFonts w:ascii="Garamond" w:hAnsi="Garamond" w:cs="Arial"/>
          <w:sz w:val="24"/>
          <w:szCs w:val="24"/>
          <w:lang w:val="es-ES"/>
        </w:rPr>
      </w:pPr>
      <w:r w:rsidRPr="004A6CA9">
        <w:rPr>
          <w:rFonts w:ascii="Garamond" w:hAnsi="Garamond" w:cs="Arial"/>
          <w:sz w:val="24"/>
          <w:szCs w:val="24"/>
          <w:lang w:val="es-ES"/>
        </w:rPr>
        <w:t>Ramo vida grupo y/o vida deudores</w:t>
      </w:r>
    </w:p>
    <w:p w14:paraId="78A115FE" w14:textId="77777777" w:rsidR="007342FB" w:rsidRPr="004A6CA9" w:rsidRDefault="007342FB">
      <w:pPr>
        <w:pStyle w:val="Prrafodelista"/>
        <w:numPr>
          <w:ilvl w:val="0"/>
          <w:numId w:val="29"/>
        </w:numPr>
        <w:adjustRightInd w:val="0"/>
        <w:spacing w:after="0"/>
        <w:ind w:left="284" w:hanging="284"/>
        <w:contextualSpacing w:val="0"/>
        <w:rPr>
          <w:rFonts w:ascii="Garamond" w:hAnsi="Garamond" w:cs="Arial"/>
          <w:sz w:val="24"/>
          <w:szCs w:val="24"/>
          <w:lang w:val="es-ES"/>
        </w:rPr>
      </w:pPr>
      <w:r w:rsidRPr="004A6CA9">
        <w:rPr>
          <w:rFonts w:ascii="Garamond" w:hAnsi="Garamond" w:cs="Arial"/>
          <w:sz w:val="24"/>
          <w:szCs w:val="24"/>
          <w:lang w:val="es-ES"/>
        </w:rPr>
        <w:t>Clientes PRIVADOS O PÚBLICOS.</w:t>
      </w:r>
    </w:p>
    <w:p w14:paraId="56D5A796" w14:textId="4216C42B" w:rsidR="007342FB" w:rsidRPr="004A6CA9" w:rsidRDefault="007342FB">
      <w:pPr>
        <w:pStyle w:val="Prrafodelista"/>
        <w:numPr>
          <w:ilvl w:val="0"/>
          <w:numId w:val="29"/>
        </w:numPr>
        <w:adjustRightInd w:val="0"/>
        <w:spacing w:after="0"/>
        <w:ind w:left="284" w:hanging="284"/>
        <w:contextualSpacing w:val="0"/>
        <w:rPr>
          <w:rFonts w:ascii="Garamond" w:hAnsi="Garamond" w:cs="Arial"/>
          <w:sz w:val="24"/>
          <w:szCs w:val="24"/>
          <w:lang w:val="es-ES"/>
        </w:rPr>
      </w:pPr>
      <w:r w:rsidRPr="004A6CA9">
        <w:rPr>
          <w:rFonts w:ascii="Garamond" w:hAnsi="Garamond" w:cs="Arial"/>
          <w:sz w:val="24"/>
          <w:szCs w:val="24"/>
          <w:lang w:val="es-ES"/>
        </w:rPr>
        <w:t>Sumatoria de los contratos iguales o superiores al valor del presupuesto</w:t>
      </w:r>
      <w:r w:rsidR="00B44DE0" w:rsidRPr="004A6CA9">
        <w:rPr>
          <w:rFonts w:ascii="Garamond" w:hAnsi="Garamond" w:cs="Arial"/>
          <w:sz w:val="24"/>
          <w:szCs w:val="24"/>
          <w:lang w:val="es-ES"/>
        </w:rPr>
        <w:t xml:space="preserve"> oficial</w:t>
      </w:r>
      <w:r w:rsidRPr="004A6CA9">
        <w:rPr>
          <w:rFonts w:ascii="Garamond" w:hAnsi="Garamond" w:cs="Arial"/>
          <w:sz w:val="24"/>
          <w:szCs w:val="24"/>
          <w:lang w:val="es-ES"/>
        </w:rPr>
        <w:t xml:space="preserve"> </w:t>
      </w:r>
      <w:r w:rsidR="00B44DE0" w:rsidRPr="004A6CA9">
        <w:rPr>
          <w:rFonts w:ascii="Garamond" w:hAnsi="Garamond" w:cs="Arial"/>
          <w:color w:val="000000"/>
          <w:sz w:val="24"/>
          <w:szCs w:val="24"/>
          <w:lang w:val="es-ES_tradnl" w:bidi="hi-IN"/>
        </w:rPr>
        <w:t>o su equivalente expresado en SMMLV</w:t>
      </w:r>
      <w:r w:rsidRPr="004A6CA9">
        <w:rPr>
          <w:rFonts w:ascii="Garamond" w:hAnsi="Garamond" w:cs="Arial"/>
          <w:sz w:val="24"/>
          <w:szCs w:val="24"/>
          <w:lang w:val="es-ES"/>
        </w:rPr>
        <w:t>.</w:t>
      </w:r>
    </w:p>
    <w:p w14:paraId="5D8AF823" w14:textId="77777777" w:rsidR="007342FB" w:rsidRPr="004A6CA9" w:rsidRDefault="007342FB" w:rsidP="007342FB">
      <w:pPr>
        <w:jc w:val="both"/>
        <w:rPr>
          <w:rFonts w:ascii="Garamond" w:hAnsi="Garamond" w:cs="Arial"/>
          <w:lang w:val="es-ES"/>
        </w:rPr>
      </w:pPr>
    </w:p>
    <w:p w14:paraId="375E3DF8" w14:textId="37065463" w:rsidR="007342FB" w:rsidRPr="004A6CA9" w:rsidRDefault="007342FB" w:rsidP="007342FB">
      <w:pPr>
        <w:jc w:val="both"/>
        <w:rPr>
          <w:rFonts w:ascii="Garamond" w:hAnsi="Garamond" w:cs="Arial"/>
          <w:lang w:val="es-ES"/>
        </w:rPr>
      </w:pPr>
      <w:r w:rsidRPr="004A6CA9">
        <w:rPr>
          <w:rFonts w:ascii="Garamond" w:hAnsi="Garamond" w:cs="Arial"/>
          <w:lang w:val="es-ES"/>
        </w:rPr>
        <w:t xml:space="preserve">Para efectos de la verificación de experiencia, el oferente deberá indicar en el Formato No. </w:t>
      </w:r>
      <w:r w:rsidR="00425686" w:rsidRPr="004A6CA9">
        <w:rPr>
          <w:rFonts w:ascii="Garamond" w:hAnsi="Garamond" w:cs="Arial"/>
          <w:lang w:val="es-ES"/>
        </w:rPr>
        <w:t>9</w:t>
      </w:r>
      <w:r w:rsidRPr="004A6CA9">
        <w:rPr>
          <w:rFonts w:ascii="Garamond" w:hAnsi="Garamond" w:cs="Arial"/>
          <w:lang w:val="es-ES"/>
        </w:rPr>
        <w:t xml:space="preserve">, los contratos que pretende hacer valer, los cuales deberán </w:t>
      </w:r>
      <w:r w:rsidR="00EF6C1D" w:rsidRPr="004A6CA9">
        <w:rPr>
          <w:rFonts w:ascii="Garamond" w:hAnsi="Garamond" w:cs="Arial"/>
          <w:lang w:val="es-ES"/>
        </w:rPr>
        <w:t xml:space="preserve">cumplir </w:t>
      </w:r>
      <w:r w:rsidRPr="004A6CA9">
        <w:rPr>
          <w:rFonts w:ascii="Garamond" w:hAnsi="Garamond" w:cs="Arial"/>
          <w:lang w:val="es-ES"/>
        </w:rPr>
        <w:t>con las exigencias anteriormente descritas, so pena de ser calificada la propuesta como NO CUMPLE.</w:t>
      </w:r>
    </w:p>
    <w:p w14:paraId="0E794F7C" w14:textId="77777777" w:rsidR="00256D83" w:rsidRPr="004A6CA9" w:rsidRDefault="00256D83" w:rsidP="007342FB">
      <w:pPr>
        <w:jc w:val="both"/>
        <w:rPr>
          <w:rFonts w:ascii="Garamond" w:hAnsi="Garamond" w:cs="Arial"/>
          <w:lang w:val="es-ES"/>
        </w:rPr>
      </w:pPr>
    </w:p>
    <w:p w14:paraId="73CF8CCB" w14:textId="77777777" w:rsidR="007342FB" w:rsidRPr="004A6CA9" w:rsidRDefault="007342FB" w:rsidP="007342FB">
      <w:pPr>
        <w:jc w:val="both"/>
        <w:rPr>
          <w:rFonts w:ascii="Garamond" w:hAnsi="Garamond" w:cs="Arial"/>
          <w:lang w:val="es-ES"/>
        </w:rPr>
      </w:pPr>
      <w:r w:rsidRPr="004A6CA9">
        <w:rPr>
          <w:rFonts w:ascii="Garamond" w:hAnsi="Garamond" w:cs="Arial"/>
          <w:lang w:val="es-ES"/>
        </w:rPr>
        <w:t>En relación con la experiencia acreditada a través de contratos en los cuales el proponente participó como integrante de un contratista plural, la regla que aplicará la ENTIDAD para la verificación de dicha experiencia corresponderá a la ponderación del valor del contrato por el porcentaje de participación.</w:t>
      </w:r>
    </w:p>
    <w:p w14:paraId="7C5932AA" w14:textId="77777777" w:rsidR="007342FB" w:rsidRPr="004A6CA9" w:rsidRDefault="007342FB" w:rsidP="007342FB">
      <w:pPr>
        <w:jc w:val="both"/>
        <w:rPr>
          <w:rFonts w:ascii="Garamond" w:hAnsi="Garamond" w:cs="Arial"/>
          <w:lang w:val="es-ES"/>
        </w:rPr>
      </w:pPr>
    </w:p>
    <w:p w14:paraId="04F9ABC2" w14:textId="77777777" w:rsidR="007342FB" w:rsidRPr="004A6CA9" w:rsidRDefault="007342FB" w:rsidP="007342FB">
      <w:pPr>
        <w:jc w:val="both"/>
        <w:rPr>
          <w:rFonts w:ascii="Garamond" w:hAnsi="Garamond" w:cs="Arial"/>
          <w:lang w:val="es-ES"/>
        </w:rPr>
      </w:pPr>
      <w:r w:rsidRPr="004A6CA9">
        <w:rPr>
          <w:rFonts w:ascii="Garamond" w:hAnsi="Garamond" w:cs="Arial"/>
          <w:lang w:val="es-ES"/>
        </w:rPr>
        <w:t>En los eventos de participación plural, a través de consorcio o unión temporal, la experiencia podrá ser acreditada por uno o varios de los miembros que conforman el proponente, sin que sea necesario que cada uno de ellos la acredite.</w:t>
      </w:r>
    </w:p>
    <w:p w14:paraId="673E7F33" w14:textId="77777777" w:rsidR="00EF0773" w:rsidRPr="004A6CA9" w:rsidRDefault="00EF0773" w:rsidP="00CE50D8">
      <w:pPr>
        <w:pStyle w:val="Standard"/>
        <w:ind w:firstLine="708"/>
        <w:jc w:val="both"/>
        <w:rPr>
          <w:rFonts w:ascii="Garamond" w:hAnsi="Garamond" w:cs="Arial"/>
          <w:bCs/>
          <w:color w:val="FF3333"/>
          <w:sz w:val="24"/>
          <w:szCs w:val="24"/>
        </w:rPr>
      </w:pPr>
    </w:p>
    <w:p w14:paraId="7B0ACB85" w14:textId="212FA81E" w:rsidR="007342FB" w:rsidRPr="004A6CA9" w:rsidRDefault="007342FB">
      <w:pPr>
        <w:pStyle w:val="Prrafodelista"/>
        <w:numPr>
          <w:ilvl w:val="0"/>
          <w:numId w:val="70"/>
        </w:numPr>
        <w:spacing w:after="0"/>
        <w:rPr>
          <w:rFonts w:ascii="Garamond" w:hAnsi="Garamond" w:cs="Arial"/>
          <w:b/>
          <w:color w:val="000000"/>
          <w:sz w:val="24"/>
          <w:szCs w:val="24"/>
          <w:lang w:val="es-ES_tradnl"/>
        </w:rPr>
      </w:pPr>
      <w:r w:rsidRPr="004A6CA9">
        <w:rPr>
          <w:rFonts w:ascii="Garamond" w:hAnsi="Garamond" w:cs="Arial"/>
          <w:b/>
          <w:color w:val="000000"/>
          <w:sz w:val="24"/>
          <w:szCs w:val="24"/>
          <w:lang w:val="es-ES_tradnl"/>
        </w:rPr>
        <w:t xml:space="preserve">CRITERIOS DIFERENCIALES PARA EMPRENDIMIENTO Y EMPRESAS DE MUJERES </w:t>
      </w:r>
    </w:p>
    <w:p w14:paraId="682E9E88" w14:textId="77777777" w:rsidR="007342FB" w:rsidRPr="004A6CA9" w:rsidRDefault="007342FB" w:rsidP="007342FB">
      <w:pPr>
        <w:contextualSpacing/>
        <w:jc w:val="both"/>
        <w:rPr>
          <w:rFonts w:ascii="Garamond" w:hAnsi="Garamond" w:cs="Arial"/>
          <w:color w:val="000000"/>
          <w:lang w:val="es-ES_tradnl"/>
        </w:rPr>
      </w:pPr>
    </w:p>
    <w:p w14:paraId="56AC74B7" w14:textId="211733B5" w:rsidR="00EB0A38" w:rsidRPr="004A6CA9" w:rsidRDefault="00EB0A38" w:rsidP="00EB0A38">
      <w:pPr>
        <w:pStyle w:val="Standard"/>
        <w:jc w:val="both"/>
        <w:rPr>
          <w:rFonts w:ascii="Garamond" w:hAnsi="Garamond" w:cs="Arial"/>
          <w:color w:val="000000"/>
          <w:sz w:val="24"/>
          <w:szCs w:val="24"/>
          <w:lang w:val="es-ES_tradnl" w:bidi="hi-IN"/>
        </w:rPr>
      </w:pPr>
      <w:r w:rsidRPr="004A6CA9">
        <w:rPr>
          <w:rFonts w:ascii="Garamond" w:hAnsi="Garamond" w:cs="Arial"/>
          <w:color w:val="000000"/>
          <w:sz w:val="24"/>
          <w:szCs w:val="24"/>
          <w:lang w:val="es-ES_tradnl" w:bidi="hi-IN"/>
        </w:rPr>
        <w:t>El Fondo de Desarrollo Rural de Sumapaz, aplicará criterios diferenciales respecto al número de programas de seguros requeridos para la acreditación de la experiencia general, al proponente que acredite el cumplimiento de alguna de las condiciones conforme a las definiciones de que trata el artículo 2.2.1.2.4.2.14, en concordancia con el 2.2.1.2.4.2.15 adicionados al Decreto 1082 de 2015 por el artículo 3 del Decreto 1860 de 2021, para lo cual el proponente deberá aportar la certificación requerida en los criterios habilitantes suscrita por el representante legal de la persona jurídica y el revisor fiscal.</w:t>
      </w:r>
    </w:p>
    <w:p w14:paraId="310675A3" w14:textId="77777777" w:rsidR="00EB0A38" w:rsidRPr="004A6CA9" w:rsidRDefault="00EB0A38" w:rsidP="00EB0A38">
      <w:pPr>
        <w:pStyle w:val="Standard"/>
        <w:jc w:val="both"/>
        <w:rPr>
          <w:rFonts w:ascii="Garamond" w:hAnsi="Garamond" w:cs="Arial"/>
          <w:color w:val="000000"/>
          <w:sz w:val="24"/>
          <w:szCs w:val="24"/>
          <w:lang w:val="es-ES_tradnl" w:bidi="hi-IN"/>
        </w:rPr>
      </w:pPr>
    </w:p>
    <w:p w14:paraId="5FDBA9EE" w14:textId="0692B235" w:rsidR="00EB0A38" w:rsidRPr="004A6CA9" w:rsidRDefault="00EB0A38" w:rsidP="00EB0A38">
      <w:pPr>
        <w:pStyle w:val="Standard"/>
        <w:jc w:val="both"/>
        <w:rPr>
          <w:rFonts w:ascii="Garamond" w:hAnsi="Garamond" w:cs="Arial"/>
          <w:color w:val="000000"/>
          <w:sz w:val="24"/>
          <w:szCs w:val="24"/>
          <w:lang w:val="es-ES_tradnl" w:bidi="hi-IN"/>
        </w:rPr>
      </w:pPr>
      <w:r w:rsidRPr="004A6CA9">
        <w:rPr>
          <w:rFonts w:ascii="Garamond" w:hAnsi="Garamond" w:cs="Arial"/>
          <w:color w:val="000000"/>
          <w:sz w:val="24"/>
          <w:szCs w:val="24"/>
          <w:lang w:val="es-ES_tradnl" w:bidi="hi-IN"/>
        </w:rPr>
        <w:t xml:space="preserve">Los proponentes que cumplan con lo anteriormente </w:t>
      </w:r>
      <w:r w:rsidR="00A31C5E" w:rsidRPr="004A6CA9">
        <w:rPr>
          <w:rFonts w:ascii="Garamond" w:hAnsi="Garamond" w:cs="Arial"/>
          <w:color w:val="000000"/>
          <w:sz w:val="24"/>
          <w:szCs w:val="24"/>
          <w:lang w:val="es-ES_tradnl" w:bidi="hi-IN"/>
        </w:rPr>
        <w:t>descrito</w:t>
      </w:r>
      <w:r w:rsidRPr="004A6CA9">
        <w:rPr>
          <w:rFonts w:ascii="Garamond" w:hAnsi="Garamond" w:cs="Arial"/>
          <w:color w:val="000000"/>
          <w:sz w:val="24"/>
          <w:szCs w:val="24"/>
          <w:lang w:val="es-ES_tradnl" w:bidi="hi-IN"/>
        </w:rPr>
        <w:t xml:space="preserve"> podrán certificar la experiencia de contratos ejecutados en seguros</w:t>
      </w:r>
      <w:r w:rsidR="00E94747" w:rsidRPr="004A6CA9">
        <w:rPr>
          <w:rFonts w:ascii="Garamond" w:hAnsi="Garamond" w:cs="Arial"/>
          <w:color w:val="000000"/>
          <w:sz w:val="24"/>
          <w:szCs w:val="24"/>
          <w:lang w:val="es-ES_tradnl" w:bidi="hi-IN"/>
        </w:rPr>
        <w:t xml:space="preserve"> con</w:t>
      </w:r>
      <w:r w:rsidRPr="004A6CA9">
        <w:rPr>
          <w:rFonts w:ascii="Garamond" w:hAnsi="Garamond" w:cs="Arial"/>
          <w:color w:val="000000"/>
          <w:sz w:val="24"/>
          <w:szCs w:val="24"/>
          <w:lang w:val="es-ES_tradnl" w:bidi="hi-IN"/>
        </w:rPr>
        <w:t xml:space="preserve"> </w:t>
      </w:r>
      <w:r w:rsidR="00E94747" w:rsidRPr="004A6CA9">
        <w:rPr>
          <w:rFonts w:ascii="Garamond" w:hAnsi="Garamond" w:cs="Arial"/>
          <w:b/>
          <w:bCs/>
          <w:sz w:val="24"/>
          <w:szCs w:val="24"/>
          <w:lang w:val="es-ES"/>
        </w:rPr>
        <w:t xml:space="preserve">mínimo un (1) y máximo </w:t>
      </w:r>
      <w:r w:rsidR="00544A80">
        <w:rPr>
          <w:rFonts w:ascii="Garamond" w:hAnsi="Garamond" w:cs="Arial"/>
          <w:b/>
          <w:bCs/>
          <w:color w:val="000000"/>
          <w:sz w:val="24"/>
          <w:szCs w:val="24"/>
          <w:lang w:val="es-ES_tradnl" w:bidi="hi-IN"/>
        </w:rPr>
        <w:t>tres</w:t>
      </w:r>
      <w:r w:rsidR="00544A80" w:rsidRPr="004A6CA9">
        <w:rPr>
          <w:rFonts w:ascii="Garamond" w:hAnsi="Garamond" w:cs="Arial"/>
          <w:b/>
          <w:bCs/>
          <w:color w:val="000000"/>
          <w:sz w:val="24"/>
          <w:szCs w:val="24"/>
          <w:lang w:val="es-ES_tradnl" w:bidi="hi-IN"/>
        </w:rPr>
        <w:t xml:space="preserve"> </w:t>
      </w:r>
      <w:r w:rsidRPr="004A6CA9">
        <w:rPr>
          <w:rFonts w:ascii="Garamond" w:hAnsi="Garamond" w:cs="Arial"/>
          <w:b/>
          <w:bCs/>
          <w:color w:val="000000"/>
          <w:sz w:val="24"/>
          <w:szCs w:val="24"/>
          <w:lang w:val="es-ES_tradnl" w:bidi="hi-IN"/>
        </w:rPr>
        <w:t>(</w:t>
      </w:r>
      <w:r w:rsidR="00544A80">
        <w:rPr>
          <w:rFonts w:ascii="Garamond" w:hAnsi="Garamond" w:cs="Arial"/>
          <w:b/>
          <w:bCs/>
          <w:color w:val="000000"/>
          <w:sz w:val="24"/>
          <w:szCs w:val="24"/>
          <w:lang w:val="es-ES_tradnl" w:bidi="hi-IN"/>
        </w:rPr>
        <w:t>3</w:t>
      </w:r>
      <w:r w:rsidRPr="004A6CA9">
        <w:rPr>
          <w:rFonts w:ascii="Garamond" w:hAnsi="Garamond" w:cs="Arial"/>
          <w:b/>
          <w:bCs/>
          <w:color w:val="000000"/>
          <w:sz w:val="24"/>
          <w:szCs w:val="24"/>
          <w:lang w:val="es-ES_tradnl" w:bidi="hi-IN"/>
        </w:rPr>
        <w:t>)</w:t>
      </w:r>
      <w:r w:rsidRPr="004A6CA9">
        <w:rPr>
          <w:rFonts w:ascii="Garamond" w:hAnsi="Garamond" w:cs="Arial"/>
          <w:color w:val="000000"/>
          <w:sz w:val="24"/>
          <w:szCs w:val="24"/>
          <w:lang w:val="es-ES_tradnl" w:bidi="hi-IN"/>
        </w:rPr>
        <w:t xml:space="preserve"> </w:t>
      </w:r>
      <w:r w:rsidR="00900F6B" w:rsidRPr="00900F6B">
        <w:rPr>
          <w:rFonts w:ascii="Garamond" w:hAnsi="Garamond" w:cs="Arial"/>
          <w:color w:val="000000"/>
          <w:sz w:val="24"/>
          <w:szCs w:val="24"/>
          <w:lang w:val="es-ES_tradnl" w:bidi="hi-IN"/>
        </w:rPr>
        <w:t>certificaciones en seguros de vida, salud y accidentes</w:t>
      </w:r>
      <w:r w:rsidR="005257B9">
        <w:rPr>
          <w:rFonts w:ascii="Garamond" w:hAnsi="Garamond" w:cs="Arial"/>
          <w:color w:val="000000"/>
          <w:sz w:val="24"/>
          <w:szCs w:val="24"/>
          <w:lang w:val="es-ES_tradnl" w:bidi="hi-IN"/>
        </w:rPr>
        <w:t xml:space="preserve"> </w:t>
      </w:r>
      <w:r w:rsidR="005257B9" w:rsidRPr="005257B9">
        <w:rPr>
          <w:rFonts w:ascii="Garamond" w:hAnsi="Garamond" w:cs="Arial"/>
          <w:color w:val="000000"/>
          <w:sz w:val="24"/>
          <w:szCs w:val="24"/>
          <w:lang w:val="es-ES_tradnl" w:bidi="hi-IN"/>
        </w:rPr>
        <w:t xml:space="preserve">código UNSPSC 841316 </w:t>
      </w:r>
      <w:r w:rsidR="00900F6B">
        <w:rPr>
          <w:rFonts w:ascii="Garamond" w:hAnsi="Garamond" w:cs="Arial"/>
          <w:color w:val="000000"/>
          <w:sz w:val="24"/>
          <w:szCs w:val="24"/>
          <w:lang w:val="es-ES_tradnl" w:bidi="hi-IN"/>
        </w:rPr>
        <w:t xml:space="preserve"> </w:t>
      </w:r>
      <w:r w:rsidR="00CD5AD1" w:rsidRPr="004A6CA9">
        <w:rPr>
          <w:rFonts w:ascii="Garamond" w:hAnsi="Garamond" w:cs="Arial"/>
          <w:color w:val="000000"/>
          <w:sz w:val="24"/>
          <w:szCs w:val="24"/>
          <w:lang w:val="es-ES_tradnl" w:bidi="hi-IN"/>
        </w:rPr>
        <w:t>y</w:t>
      </w:r>
      <w:r w:rsidRPr="004A6CA9">
        <w:rPr>
          <w:rFonts w:ascii="Garamond" w:hAnsi="Garamond" w:cs="Arial"/>
          <w:color w:val="000000"/>
          <w:sz w:val="24"/>
          <w:szCs w:val="24"/>
          <w:lang w:val="es-ES_tradnl" w:bidi="hi-IN"/>
        </w:rPr>
        <w:t xml:space="preserve"> cuya sumatoria en el valor de </w:t>
      </w:r>
      <w:r w:rsidR="00A31C5E" w:rsidRPr="004A6CA9">
        <w:rPr>
          <w:rFonts w:ascii="Garamond" w:hAnsi="Garamond" w:cs="Arial"/>
          <w:color w:val="000000"/>
          <w:sz w:val="24"/>
          <w:szCs w:val="24"/>
          <w:lang w:val="es-ES_tradnl" w:bidi="hi-IN"/>
        </w:rPr>
        <w:t>estos</w:t>
      </w:r>
      <w:r w:rsidRPr="004A6CA9">
        <w:rPr>
          <w:rFonts w:ascii="Garamond" w:hAnsi="Garamond" w:cs="Arial"/>
          <w:color w:val="000000"/>
          <w:sz w:val="24"/>
          <w:szCs w:val="24"/>
          <w:lang w:val="es-ES_tradnl" w:bidi="hi-IN"/>
        </w:rPr>
        <w:t xml:space="preserve"> sea igual o superior </w:t>
      </w:r>
      <w:r w:rsidR="00B44DE0" w:rsidRPr="004A6CA9">
        <w:rPr>
          <w:rFonts w:ascii="Garamond" w:hAnsi="Garamond" w:cs="Arial"/>
          <w:color w:val="000000"/>
          <w:sz w:val="24"/>
          <w:szCs w:val="24"/>
          <w:lang w:val="es-ES_tradnl" w:bidi="hi-IN"/>
        </w:rPr>
        <w:t>al</w:t>
      </w:r>
      <w:r w:rsidRPr="004A6CA9">
        <w:rPr>
          <w:rFonts w:ascii="Garamond" w:hAnsi="Garamond" w:cs="Arial"/>
          <w:color w:val="000000"/>
          <w:sz w:val="24"/>
          <w:szCs w:val="24"/>
          <w:lang w:val="es-ES_tradnl" w:bidi="hi-IN"/>
        </w:rPr>
        <w:t xml:space="preserve"> valor del presupuesto oficial o su equivalente expresado en SMMLV</w:t>
      </w:r>
      <w:r w:rsidR="00145F01" w:rsidRPr="004A6CA9">
        <w:rPr>
          <w:rFonts w:ascii="Garamond" w:hAnsi="Garamond" w:cs="Arial"/>
          <w:color w:val="000000"/>
          <w:sz w:val="24"/>
          <w:szCs w:val="24"/>
          <w:lang w:val="es-ES_tradnl" w:bidi="hi-IN"/>
        </w:rPr>
        <w:t>.</w:t>
      </w:r>
    </w:p>
    <w:p w14:paraId="091306C0" w14:textId="77777777" w:rsidR="00EB0A38" w:rsidRPr="004A6CA9" w:rsidRDefault="00EB0A38" w:rsidP="00EB0A38">
      <w:pPr>
        <w:pStyle w:val="Standard"/>
        <w:jc w:val="both"/>
        <w:rPr>
          <w:rFonts w:ascii="Garamond" w:hAnsi="Garamond" w:cs="Arial"/>
          <w:color w:val="000000"/>
          <w:sz w:val="24"/>
          <w:szCs w:val="24"/>
          <w:lang w:val="es-ES_tradnl" w:bidi="hi-IN"/>
        </w:rPr>
      </w:pPr>
    </w:p>
    <w:p w14:paraId="39F6ADD2" w14:textId="4E100372" w:rsidR="00EB0A38" w:rsidRPr="004A6CA9" w:rsidRDefault="00EB0A38" w:rsidP="00EB0A38">
      <w:pPr>
        <w:pStyle w:val="Standard"/>
        <w:jc w:val="both"/>
        <w:rPr>
          <w:rFonts w:ascii="Garamond" w:hAnsi="Garamond" w:cs="Arial"/>
          <w:color w:val="000000"/>
          <w:sz w:val="24"/>
          <w:szCs w:val="24"/>
          <w:lang w:val="es-ES_tradnl" w:bidi="hi-IN"/>
        </w:rPr>
      </w:pPr>
      <w:r w:rsidRPr="004A6CA9">
        <w:rPr>
          <w:rFonts w:ascii="Garamond" w:hAnsi="Garamond" w:cs="Arial"/>
          <w:color w:val="000000"/>
          <w:sz w:val="24"/>
          <w:szCs w:val="24"/>
          <w:lang w:val="es-ES_tradnl" w:bidi="hi-IN"/>
        </w:rPr>
        <w:lastRenderedPageBreak/>
        <w:t xml:space="preserve">NOTA 1: Se acreditará la calidad de emprendimientos y empresas de mujeres, el cumplimiento de lo establecido en el numeral 2.2.1.2.4.2.14 del Decreto 1082 de 2015 adicionado por el artículo 3 del Decreto 1860 de 2021. </w:t>
      </w:r>
    </w:p>
    <w:p w14:paraId="4777225D" w14:textId="77777777" w:rsidR="00EB0A38" w:rsidRPr="004A6CA9" w:rsidRDefault="00EB0A38" w:rsidP="00EB0A38">
      <w:pPr>
        <w:pStyle w:val="Standard"/>
        <w:jc w:val="both"/>
        <w:rPr>
          <w:rFonts w:ascii="Garamond" w:hAnsi="Garamond" w:cs="Arial"/>
          <w:color w:val="000000"/>
          <w:sz w:val="24"/>
          <w:szCs w:val="24"/>
          <w:lang w:val="es-ES_tradnl" w:bidi="hi-IN"/>
        </w:rPr>
      </w:pPr>
    </w:p>
    <w:p w14:paraId="74E2D4D4" w14:textId="04FD6A8E" w:rsidR="007342FB" w:rsidRPr="004A6CA9" w:rsidRDefault="00EB0A38" w:rsidP="00EB0A38">
      <w:pPr>
        <w:pStyle w:val="Standard"/>
        <w:jc w:val="both"/>
        <w:rPr>
          <w:rFonts w:ascii="Garamond" w:hAnsi="Garamond" w:cs="Arial"/>
          <w:color w:val="000000"/>
          <w:sz w:val="24"/>
          <w:szCs w:val="24"/>
          <w:lang w:val="es-ES_tradnl" w:bidi="hi-IN"/>
        </w:rPr>
      </w:pPr>
      <w:r w:rsidRPr="004A6CA9">
        <w:rPr>
          <w:rFonts w:ascii="Garamond" w:hAnsi="Garamond" w:cs="Arial"/>
          <w:color w:val="000000"/>
          <w:sz w:val="24"/>
          <w:szCs w:val="24"/>
          <w:lang w:val="es-ES_tradnl" w:bidi="hi-IN"/>
        </w:rPr>
        <w:t xml:space="preserve">NOTA 2: </w:t>
      </w:r>
      <w:r w:rsidR="00B1372F" w:rsidRPr="004A6CA9">
        <w:rPr>
          <w:rFonts w:ascii="Garamond" w:hAnsi="Garamond" w:cs="Arial"/>
          <w:color w:val="000000"/>
          <w:sz w:val="24"/>
          <w:szCs w:val="24"/>
          <w:lang w:val="es-ES_tradnl" w:bidi="hi-IN"/>
        </w:rPr>
        <w:t>Cuando se trate de proponente plural por lo menos uno de sus integrantes deberá ostentar dicha calidad y tener una participación igual o superior al 10% en el consorcio o unión temporal.</w:t>
      </w:r>
    </w:p>
    <w:p w14:paraId="08635837" w14:textId="77777777" w:rsidR="00EB0A38" w:rsidRPr="004A6CA9" w:rsidRDefault="00EB0A38" w:rsidP="00EB0A38">
      <w:pPr>
        <w:pStyle w:val="Standard"/>
        <w:jc w:val="both"/>
        <w:rPr>
          <w:rFonts w:ascii="Garamond" w:hAnsi="Garamond" w:cs="Arial"/>
          <w:b/>
          <w:bCs/>
          <w:color w:val="FF0000"/>
          <w:sz w:val="24"/>
          <w:szCs w:val="24"/>
        </w:rPr>
      </w:pPr>
    </w:p>
    <w:p w14:paraId="1B28118B" w14:textId="7BF9F49F" w:rsidR="00DC63A8" w:rsidRPr="004A6CA9" w:rsidRDefault="00116F8C">
      <w:pPr>
        <w:pStyle w:val="Prrafodelista"/>
        <w:numPr>
          <w:ilvl w:val="0"/>
          <w:numId w:val="70"/>
        </w:numPr>
        <w:rPr>
          <w:rFonts w:ascii="Garamond" w:hAnsi="Garamond" w:cs="Arial"/>
          <w:b/>
          <w:color w:val="FF0000"/>
          <w:sz w:val="24"/>
          <w:szCs w:val="24"/>
        </w:rPr>
      </w:pPr>
      <w:r w:rsidRPr="004A6CA9">
        <w:rPr>
          <w:rFonts w:ascii="Garamond" w:hAnsi="Garamond" w:cs="Arial"/>
          <w:b/>
          <w:bCs/>
          <w:sz w:val="24"/>
          <w:szCs w:val="24"/>
        </w:rPr>
        <w:t>CONDICIONES</w:t>
      </w:r>
      <w:r w:rsidR="00DC63A8" w:rsidRPr="004A6CA9">
        <w:rPr>
          <w:rFonts w:ascii="Garamond" w:hAnsi="Garamond" w:cs="Arial"/>
          <w:b/>
          <w:bCs/>
          <w:sz w:val="24"/>
          <w:szCs w:val="24"/>
        </w:rPr>
        <w:t xml:space="preserve"> TÉCNICAS MÍNIMAS DE LOS SEGUROS A CONTRATAR</w:t>
      </w:r>
      <w:r w:rsidR="00D66B4E" w:rsidRPr="004A6CA9">
        <w:rPr>
          <w:rFonts w:ascii="Garamond" w:hAnsi="Garamond" w:cs="Arial"/>
          <w:b/>
          <w:bCs/>
          <w:sz w:val="24"/>
          <w:szCs w:val="24"/>
        </w:rPr>
        <w:t xml:space="preserve"> (Formato No. </w:t>
      </w:r>
      <w:r w:rsidR="00492AC9" w:rsidRPr="004A6CA9">
        <w:rPr>
          <w:rFonts w:ascii="Garamond" w:hAnsi="Garamond" w:cs="Arial"/>
          <w:b/>
          <w:bCs/>
          <w:sz w:val="24"/>
          <w:szCs w:val="24"/>
        </w:rPr>
        <w:t>10</w:t>
      </w:r>
      <w:r w:rsidR="00D66B4E" w:rsidRPr="004A6CA9">
        <w:rPr>
          <w:rFonts w:ascii="Garamond" w:hAnsi="Garamond" w:cs="Arial"/>
          <w:b/>
          <w:bCs/>
          <w:sz w:val="24"/>
          <w:szCs w:val="24"/>
        </w:rPr>
        <w:t>)</w:t>
      </w:r>
    </w:p>
    <w:p w14:paraId="3CC9E035" w14:textId="6A14E285" w:rsidR="00DC63A8" w:rsidRPr="004A6CA9" w:rsidRDefault="00DC63A8" w:rsidP="00DC63A8">
      <w:pPr>
        <w:jc w:val="both"/>
        <w:rPr>
          <w:rFonts w:ascii="Garamond" w:hAnsi="Garamond"/>
        </w:rPr>
      </w:pPr>
      <w:bookmarkStart w:id="26" w:name="_Hlk114215239"/>
      <w:r w:rsidRPr="004A6CA9">
        <w:rPr>
          <w:rFonts w:ascii="Garamond" w:hAnsi="Garamond"/>
        </w:rPr>
        <w:t xml:space="preserve">Las condiciones Técnicas Básicas Obligatorias se encuentran contenidas en el Anexo No. 1 Condiciones Técnicas Básicas Obligatorias y corresponden a los términos de las coberturas, cláusulas y demás condiciones particulares mínimas exigidas por </w:t>
      </w:r>
      <w:r w:rsidR="00492AC9" w:rsidRPr="004A6CA9">
        <w:rPr>
          <w:rFonts w:ascii="Garamond" w:hAnsi="Garamond"/>
        </w:rPr>
        <w:t xml:space="preserve">el </w:t>
      </w:r>
      <w:r w:rsidR="00492AC9" w:rsidRPr="004A6CA9">
        <w:rPr>
          <w:rFonts w:ascii="Garamond" w:hAnsi="Garamond"/>
          <w:b/>
          <w:bCs/>
        </w:rPr>
        <w:t>Fondo de Desarrollo Rural de Sumapaz</w:t>
      </w:r>
      <w:r w:rsidRPr="004A6CA9">
        <w:rPr>
          <w:rFonts w:ascii="Garamond" w:hAnsi="Garamond"/>
        </w:rPr>
        <w:t xml:space="preserve"> que por sus especiales características requieren de una exigencia particular de cumplimiento que no puede obviarse y por lo tanto los proponentes deben con base en éstas formular sus ofertas.</w:t>
      </w:r>
    </w:p>
    <w:bookmarkEnd w:id="26"/>
    <w:p w14:paraId="27AB1C09" w14:textId="77777777" w:rsidR="00DC63A8" w:rsidRPr="004A6CA9" w:rsidRDefault="00DC63A8" w:rsidP="00DC63A8">
      <w:pPr>
        <w:jc w:val="both"/>
        <w:rPr>
          <w:rFonts w:ascii="Garamond" w:hAnsi="Garamond" w:cs="Arial"/>
        </w:rPr>
      </w:pPr>
    </w:p>
    <w:p w14:paraId="6A5F4362" w14:textId="6F775719" w:rsidR="00DC63A8" w:rsidRPr="004A6CA9" w:rsidRDefault="00DC63A8" w:rsidP="00DC63A8">
      <w:pPr>
        <w:jc w:val="both"/>
        <w:rPr>
          <w:rFonts w:ascii="Garamond" w:hAnsi="Garamond" w:cs="Arial"/>
          <w:bCs/>
        </w:rPr>
      </w:pPr>
      <w:r w:rsidRPr="004A6CA9">
        <w:rPr>
          <w:rFonts w:ascii="Garamond" w:hAnsi="Garamond" w:cs="Arial"/>
          <w:bCs/>
        </w:rPr>
        <w:t xml:space="preserve">Los oferentes </w:t>
      </w:r>
      <w:r w:rsidRPr="004A6CA9">
        <w:rPr>
          <w:rFonts w:ascii="Garamond" w:hAnsi="Garamond" w:cs="Arial"/>
          <w:b/>
          <w:u w:val="single"/>
        </w:rPr>
        <w:t>NO NECESITAN ADJUNTAR A SU OFERTA</w:t>
      </w:r>
      <w:r w:rsidRPr="004A6CA9">
        <w:rPr>
          <w:rFonts w:ascii="Garamond" w:hAnsi="Garamond" w:cs="Arial"/>
          <w:bCs/>
        </w:rPr>
        <w:t xml:space="preserve"> el </w:t>
      </w:r>
      <w:r w:rsidRPr="004A6CA9">
        <w:rPr>
          <w:rFonts w:ascii="Garamond" w:hAnsi="Garamond" w:cs="Arial"/>
          <w:b/>
        </w:rPr>
        <w:t>Anexo No. 1 Condiciones técnicas básicas obligatorias</w:t>
      </w:r>
      <w:r w:rsidRPr="004A6CA9">
        <w:rPr>
          <w:rFonts w:ascii="Garamond" w:hAnsi="Garamond" w:cs="Arial"/>
          <w:bCs/>
        </w:rPr>
        <w:t xml:space="preserve">, toda vez que la acreditación de este requisito será verificada únicamente con la certificación de aceptación de estas, implícita en el </w:t>
      </w:r>
      <w:r w:rsidRPr="004A6CA9">
        <w:rPr>
          <w:rFonts w:ascii="Garamond" w:hAnsi="Garamond" w:cs="Arial"/>
          <w:b/>
        </w:rPr>
        <w:t xml:space="preserve">Formato No. </w:t>
      </w:r>
      <w:r w:rsidR="00492AC9" w:rsidRPr="004A6CA9">
        <w:rPr>
          <w:rFonts w:ascii="Garamond" w:hAnsi="Garamond" w:cs="Arial"/>
          <w:b/>
        </w:rPr>
        <w:t>10</w:t>
      </w:r>
      <w:r w:rsidRPr="004A6CA9">
        <w:rPr>
          <w:rFonts w:ascii="Garamond" w:hAnsi="Garamond" w:cs="Arial"/>
          <w:b/>
        </w:rPr>
        <w:t xml:space="preserve"> Carta de Aceptación de las Condiciones </w:t>
      </w:r>
      <w:r w:rsidR="00067DDE" w:rsidRPr="004A6CA9">
        <w:rPr>
          <w:rFonts w:ascii="Garamond" w:hAnsi="Garamond" w:cs="Arial"/>
          <w:b/>
        </w:rPr>
        <w:t xml:space="preserve">Técnicas Básicas </w:t>
      </w:r>
      <w:r w:rsidRPr="004A6CA9">
        <w:rPr>
          <w:rFonts w:ascii="Garamond" w:hAnsi="Garamond" w:cs="Arial"/>
          <w:b/>
        </w:rPr>
        <w:t>Obligatorias</w:t>
      </w:r>
      <w:r w:rsidRPr="004A6CA9">
        <w:rPr>
          <w:rFonts w:ascii="Garamond" w:hAnsi="Garamond" w:cs="Arial"/>
          <w:bCs/>
        </w:rPr>
        <w:t>, el cual debe ser aportado debidamente suscrito por el representante legal, en señal de clara y absoluta aceptación de las condiciones obligatorias exigidas en el Anexo No.1.</w:t>
      </w:r>
    </w:p>
    <w:p w14:paraId="63A8F6B1" w14:textId="77777777" w:rsidR="00DC63A8" w:rsidRPr="004A6CA9" w:rsidRDefault="00DC63A8" w:rsidP="00DC63A8">
      <w:pPr>
        <w:jc w:val="both"/>
        <w:rPr>
          <w:rFonts w:ascii="Garamond" w:hAnsi="Garamond" w:cs="Arial"/>
        </w:rPr>
      </w:pPr>
    </w:p>
    <w:p w14:paraId="640CDA50" w14:textId="13DE8E8C" w:rsidR="00DC63A8" w:rsidRPr="004A6CA9" w:rsidRDefault="00DC63A8" w:rsidP="00DC63A8">
      <w:pPr>
        <w:pStyle w:val="Prrafodelista"/>
        <w:ind w:left="0" w:right="-232"/>
        <w:rPr>
          <w:rFonts w:ascii="Garamond" w:hAnsi="Garamond" w:cs="Arial"/>
          <w:bCs/>
          <w:iCs/>
          <w:sz w:val="24"/>
          <w:szCs w:val="24"/>
        </w:rPr>
      </w:pPr>
      <w:r w:rsidRPr="004A6CA9">
        <w:rPr>
          <w:rFonts w:ascii="Garamond" w:hAnsi="Garamond" w:cs="Arial"/>
          <w:b/>
          <w:iCs/>
          <w:sz w:val="24"/>
          <w:szCs w:val="24"/>
        </w:rPr>
        <w:t>Las Condiciones Técnicas Básicas Obligatoria</w:t>
      </w:r>
      <w:r w:rsidRPr="004A6CA9">
        <w:rPr>
          <w:rFonts w:ascii="Garamond" w:hAnsi="Garamond" w:cs="Arial"/>
          <w:b/>
          <w:bCs/>
          <w:iCs/>
          <w:sz w:val="24"/>
          <w:szCs w:val="24"/>
        </w:rPr>
        <w:t>s</w:t>
      </w:r>
      <w:r w:rsidRPr="004A6CA9">
        <w:rPr>
          <w:rFonts w:ascii="Garamond" w:hAnsi="Garamond" w:cs="Arial"/>
          <w:bCs/>
          <w:iCs/>
          <w:sz w:val="24"/>
          <w:szCs w:val="24"/>
        </w:rPr>
        <w:t xml:space="preserve"> corresponden a condiciones obligatorias de carácter particular, por lo tanto, en caso de existir discrepancia entre éstas y los textos de las pólizas, clausulados generales, certificados y/o demás documentos contenidos en la propuesta, las Condiciones Técnicas Básicas Obligatorias prevalecerán sobre cualquier información y/o condición.</w:t>
      </w:r>
    </w:p>
    <w:p w14:paraId="3A00E397" w14:textId="77777777" w:rsidR="00DC63A8" w:rsidRPr="004A6CA9" w:rsidRDefault="00DC63A8" w:rsidP="00D17811">
      <w:pPr>
        <w:pStyle w:val="Prrafodelista"/>
        <w:spacing w:after="0"/>
        <w:ind w:left="0" w:right="-232"/>
        <w:rPr>
          <w:rFonts w:ascii="Garamond" w:hAnsi="Garamond" w:cs="Arial"/>
          <w:sz w:val="24"/>
          <w:szCs w:val="24"/>
        </w:rPr>
      </w:pPr>
    </w:p>
    <w:p w14:paraId="5C200C1F" w14:textId="7CCCF1F9" w:rsidR="00DC63A8" w:rsidRPr="004A6CA9" w:rsidRDefault="00DC63A8">
      <w:pPr>
        <w:pStyle w:val="Prrafodelista"/>
        <w:numPr>
          <w:ilvl w:val="0"/>
          <w:numId w:val="70"/>
        </w:numPr>
        <w:rPr>
          <w:rFonts w:ascii="Garamond" w:hAnsi="Garamond" w:cs="Arial"/>
          <w:b/>
          <w:bCs/>
          <w:sz w:val="24"/>
          <w:szCs w:val="24"/>
        </w:rPr>
      </w:pPr>
      <w:r w:rsidRPr="004A6CA9">
        <w:rPr>
          <w:rFonts w:ascii="Garamond" w:hAnsi="Garamond" w:cs="Arial"/>
          <w:b/>
          <w:bCs/>
          <w:sz w:val="24"/>
          <w:szCs w:val="24"/>
        </w:rPr>
        <w:t>EJEMPLAR DE LA PÓLIZA OFRECIDA</w:t>
      </w:r>
    </w:p>
    <w:p w14:paraId="7EBADE8A" w14:textId="35C25E48" w:rsidR="00DC63A8" w:rsidRPr="004A6CA9" w:rsidRDefault="00DC63A8" w:rsidP="00D17811">
      <w:pPr>
        <w:jc w:val="both"/>
        <w:rPr>
          <w:rFonts w:ascii="Garamond" w:hAnsi="Garamond" w:cs="Arial"/>
        </w:rPr>
      </w:pPr>
      <w:r w:rsidRPr="004A6CA9">
        <w:rPr>
          <w:rFonts w:ascii="Garamond" w:hAnsi="Garamond" w:cs="Arial"/>
        </w:rPr>
        <w:t xml:space="preserve">El proponente deberá incluir </w:t>
      </w:r>
      <w:r w:rsidR="009B2285" w:rsidRPr="004A6CA9">
        <w:rPr>
          <w:rFonts w:ascii="Garamond" w:hAnsi="Garamond" w:cs="Arial"/>
        </w:rPr>
        <w:t>el modelo</w:t>
      </w:r>
      <w:r w:rsidRPr="004A6CA9">
        <w:rPr>
          <w:rFonts w:ascii="Garamond" w:hAnsi="Garamond" w:cs="Arial"/>
        </w:rPr>
        <w:t xml:space="preserve"> </w:t>
      </w:r>
      <w:r w:rsidR="00D247DC" w:rsidRPr="004A6CA9">
        <w:rPr>
          <w:rFonts w:ascii="Garamond" w:hAnsi="Garamond" w:cs="Arial"/>
        </w:rPr>
        <w:t xml:space="preserve">(caratula) </w:t>
      </w:r>
      <w:r w:rsidRPr="004A6CA9">
        <w:rPr>
          <w:rFonts w:ascii="Garamond" w:hAnsi="Garamond" w:cs="Arial"/>
        </w:rPr>
        <w:t>y el clausulado general de la póliza de acuerdo con las disposiciones de la Superintendencia Financiera de Colombia.</w:t>
      </w:r>
    </w:p>
    <w:p w14:paraId="206B529A" w14:textId="77777777" w:rsidR="0072762B" w:rsidRPr="004A6CA9" w:rsidRDefault="0072762B" w:rsidP="00D17811">
      <w:pPr>
        <w:jc w:val="both"/>
        <w:rPr>
          <w:rFonts w:ascii="Garamond" w:hAnsi="Garamond" w:cs="Arial"/>
        </w:rPr>
      </w:pPr>
    </w:p>
    <w:p w14:paraId="22696DA1" w14:textId="230C586C" w:rsidR="00D17811" w:rsidRPr="004A6CA9" w:rsidRDefault="00DC63A8">
      <w:pPr>
        <w:pStyle w:val="Prrafodelista"/>
        <w:numPr>
          <w:ilvl w:val="0"/>
          <w:numId w:val="70"/>
        </w:numPr>
        <w:autoSpaceDE w:val="0"/>
        <w:adjustRightInd w:val="0"/>
        <w:rPr>
          <w:rFonts w:ascii="Garamond" w:hAnsi="Garamond" w:cs="Arial"/>
          <w:sz w:val="24"/>
          <w:szCs w:val="24"/>
        </w:rPr>
      </w:pPr>
      <w:r w:rsidRPr="004A6CA9">
        <w:rPr>
          <w:rFonts w:ascii="Garamond" w:hAnsi="Garamond" w:cs="Arial"/>
          <w:b/>
          <w:bCs/>
          <w:sz w:val="24"/>
          <w:szCs w:val="24"/>
        </w:rPr>
        <w:t xml:space="preserve">PROPUESTA ECONOMICA </w:t>
      </w:r>
      <w:r w:rsidR="00BB080D" w:rsidRPr="004A6CA9">
        <w:rPr>
          <w:rFonts w:ascii="Garamond" w:hAnsi="Garamond" w:cs="Arial"/>
          <w:b/>
          <w:bCs/>
          <w:sz w:val="24"/>
          <w:szCs w:val="24"/>
        </w:rPr>
        <w:t xml:space="preserve">(Formato </w:t>
      </w:r>
      <w:r w:rsidR="00D247DC" w:rsidRPr="004A6CA9">
        <w:rPr>
          <w:rFonts w:ascii="Garamond" w:hAnsi="Garamond" w:cs="Arial"/>
          <w:b/>
          <w:bCs/>
          <w:sz w:val="24"/>
          <w:szCs w:val="24"/>
        </w:rPr>
        <w:t>No. 11</w:t>
      </w:r>
      <w:r w:rsidR="00116F8C" w:rsidRPr="004A6CA9">
        <w:rPr>
          <w:rFonts w:ascii="Garamond" w:hAnsi="Garamond" w:cs="Arial"/>
          <w:b/>
          <w:bCs/>
          <w:sz w:val="24"/>
          <w:szCs w:val="24"/>
        </w:rPr>
        <w:t>)</w:t>
      </w:r>
    </w:p>
    <w:p w14:paraId="3CE079BD" w14:textId="3E4DFABA" w:rsidR="00466BC6" w:rsidRPr="004A6CA9" w:rsidRDefault="00DC63A8" w:rsidP="00D17811">
      <w:pPr>
        <w:autoSpaceDE w:val="0"/>
        <w:adjustRightInd w:val="0"/>
        <w:jc w:val="both"/>
        <w:rPr>
          <w:rFonts w:ascii="Garamond" w:hAnsi="Garamond" w:cs="Arial"/>
        </w:rPr>
      </w:pPr>
      <w:r w:rsidRPr="004A6CA9">
        <w:rPr>
          <w:rFonts w:ascii="Garamond" w:hAnsi="Garamond" w:cs="Arial"/>
        </w:rPr>
        <w:t>El oferente</w:t>
      </w:r>
      <w:r w:rsidR="00466BC6" w:rsidRPr="007F46F7">
        <w:t xml:space="preserve"> </w:t>
      </w:r>
      <w:r w:rsidR="00466BC6" w:rsidRPr="004A6CA9">
        <w:rPr>
          <w:rFonts w:ascii="Garamond" w:hAnsi="Garamond" w:cs="Arial"/>
        </w:rPr>
        <w:t>deberá diligenciar en la plataforma del SECOP II, en la lista de precios está integrada al SECOP II.</w:t>
      </w:r>
    </w:p>
    <w:p w14:paraId="62001F5E" w14:textId="77777777" w:rsidR="00466BC6" w:rsidRPr="004A6CA9" w:rsidRDefault="00466BC6" w:rsidP="00D17811">
      <w:pPr>
        <w:autoSpaceDE w:val="0"/>
        <w:adjustRightInd w:val="0"/>
        <w:jc w:val="both"/>
        <w:rPr>
          <w:rFonts w:ascii="Garamond" w:hAnsi="Garamond" w:cs="Arial"/>
        </w:rPr>
      </w:pPr>
    </w:p>
    <w:p w14:paraId="0ACEB638" w14:textId="6E114596" w:rsidR="00DC63A8" w:rsidRPr="004A6CA9" w:rsidRDefault="00466BC6" w:rsidP="00D17811">
      <w:pPr>
        <w:autoSpaceDE w:val="0"/>
        <w:adjustRightInd w:val="0"/>
        <w:jc w:val="both"/>
        <w:rPr>
          <w:rFonts w:ascii="Garamond" w:hAnsi="Garamond" w:cs="Arial"/>
          <w:b/>
        </w:rPr>
      </w:pPr>
      <w:r w:rsidRPr="004A6CA9">
        <w:rPr>
          <w:rFonts w:ascii="Garamond" w:hAnsi="Garamond" w:cs="Arial"/>
        </w:rPr>
        <w:t xml:space="preserve">Adicionalmente, </w:t>
      </w:r>
      <w:r w:rsidR="00DC63A8" w:rsidRPr="004A6CA9">
        <w:rPr>
          <w:rFonts w:ascii="Garamond" w:hAnsi="Garamond" w:cs="Arial"/>
        </w:rPr>
        <w:t xml:space="preserve">deberá presentar un cuadro de resumen económico de la oferta, para lo cual deberá presentar la totalidad de la información requerida en el formato No. </w:t>
      </w:r>
      <w:r w:rsidR="00527B10" w:rsidRPr="004A6CA9">
        <w:rPr>
          <w:rFonts w:ascii="Garamond" w:hAnsi="Garamond" w:cs="Arial"/>
        </w:rPr>
        <w:t>11</w:t>
      </w:r>
      <w:r w:rsidR="00DC63A8" w:rsidRPr="004A6CA9">
        <w:rPr>
          <w:rFonts w:ascii="Garamond" w:hAnsi="Garamond" w:cs="Arial"/>
        </w:rPr>
        <w:t xml:space="preserve"> </w:t>
      </w:r>
      <w:r w:rsidR="00116F8C" w:rsidRPr="004A6CA9">
        <w:rPr>
          <w:rFonts w:ascii="Garamond" w:hAnsi="Garamond" w:cs="Arial"/>
        </w:rPr>
        <w:t xml:space="preserve">de la </w:t>
      </w:r>
      <w:r w:rsidRPr="004A6CA9">
        <w:rPr>
          <w:rFonts w:ascii="Garamond" w:hAnsi="Garamond" w:cs="Arial"/>
        </w:rPr>
        <w:t>Invitación Pública.</w:t>
      </w:r>
    </w:p>
    <w:p w14:paraId="373130BA" w14:textId="77777777" w:rsidR="00DC63A8" w:rsidRPr="004A6CA9" w:rsidRDefault="00DC63A8" w:rsidP="00DC63A8">
      <w:pPr>
        <w:jc w:val="both"/>
        <w:rPr>
          <w:rFonts w:ascii="Garamond" w:hAnsi="Garamond" w:cs="Arial"/>
          <w:b/>
          <w:iCs/>
        </w:rPr>
      </w:pPr>
      <w:r w:rsidRPr="004A6CA9">
        <w:rPr>
          <w:rFonts w:ascii="Garamond" w:hAnsi="Garamond" w:cs="Arial"/>
          <w:b/>
          <w:iCs/>
        </w:rPr>
        <w:lastRenderedPageBreak/>
        <w:tab/>
      </w:r>
    </w:p>
    <w:p w14:paraId="752713C1" w14:textId="660A27B8" w:rsidR="00DC63A8" w:rsidRPr="004A6CA9" w:rsidRDefault="00DC63A8" w:rsidP="00DC63A8">
      <w:pPr>
        <w:autoSpaceDE w:val="0"/>
        <w:adjustRightInd w:val="0"/>
        <w:jc w:val="both"/>
        <w:rPr>
          <w:rFonts w:ascii="Garamond" w:hAnsi="Garamond" w:cs="Arial"/>
        </w:rPr>
      </w:pPr>
      <w:r w:rsidRPr="004A6CA9">
        <w:rPr>
          <w:rFonts w:ascii="Garamond" w:hAnsi="Garamond" w:cs="Arial"/>
        </w:rPr>
        <w:t xml:space="preserve">La presente contratación se realiza bajo un sistema de tasas fijas anuales e invariables durante la vigencia de la póliza, de acuerdo con la modalidad de seguro. Con la firma de la carta de presentación de la propuesta, la firma aseguradora acepta esta condición. </w:t>
      </w:r>
    </w:p>
    <w:p w14:paraId="772DB830" w14:textId="77777777" w:rsidR="00DC63A8" w:rsidRPr="004A6CA9" w:rsidRDefault="00DC63A8" w:rsidP="00DC63A8">
      <w:pPr>
        <w:autoSpaceDE w:val="0"/>
        <w:adjustRightInd w:val="0"/>
        <w:jc w:val="both"/>
        <w:rPr>
          <w:rFonts w:ascii="Garamond" w:hAnsi="Garamond" w:cs="Arial"/>
        </w:rPr>
      </w:pPr>
    </w:p>
    <w:p w14:paraId="334C848B" w14:textId="399AFF80" w:rsidR="00DC63A8" w:rsidRPr="004A6CA9" w:rsidRDefault="005C7D1A" w:rsidP="00DC63A8">
      <w:pPr>
        <w:jc w:val="both"/>
        <w:rPr>
          <w:rFonts w:ascii="Garamond" w:hAnsi="Garamond" w:cs="Arial"/>
        </w:rPr>
      </w:pPr>
      <w:r w:rsidRPr="004A6CA9">
        <w:rPr>
          <w:rFonts w:ascii="Garamond" w:hAnsi="Garamond" w:cs="Arial"/>
        </w:rPr>
        <w:t>La prima por cobrar</w:t>
      </w:r>
      <w:r w:rsidR="00DC63A8" w:rsidRPr="004A6CA9">
        <w:rPr>
          <w:rFonts w:ascii="Garamond" w:hAnsi="Garamond" w:cs="Arial"/>
        </w:rPr>
        <w:t xml:space="preserve"> debe incluir la totalidad de los costos directos e indirectos, fijos y variables, tales como impuestos, imprevistos, IVA si a ello hubiere lugar, y demás conceptos que el cumplimiento del respectivo contrato conlleve.</w:t>
      </w:r>
    </w:p>
    <w:p w14:paraId="19859959" w14:textId="77777777" w:rsidR="00DC63A8" w:rsidRPr="004A6CA9" w:rsidRDefault="00DC63A8" w:rsidP="00DC63A8">
      <w:pPr>
        <w:adjustRightInd w:val="0"/>
        <w:jc w:val="both"/>
        <w:rPr>
          <w:rFonts w:ascii="Garamond" w:hAnsi="Garamond" w:cs="Arial"/>
          <w:b/>
          <w:u w:val="single"/>
        </w:rPr>
      </w:pPr>
    </w:p>
    <w:p w14:paraId="35589E6F" w14:textId="27893E8A" w:rsidR="00DC63A8" w:rsidRPr="004A6CA9" w:rsidRDefault="00DC63A8" w:rsidP="00DC63A8">
      <w:pPr>
        <w:adjustRightInd w:val="0"/>
        <w:jc w:val="both"/>
        <w:rPr>
          <w:rFonts w:ascii="Garamond" w:hAnsi="Garamond" w:cs="Arial"/>
          <w:b/>
          <w:u w:val="single"/>
        </w:rPr>
      </w:pPr>
      <w:r w:rsidRPr="004A6CA9">
        <w:rPr>
          <w:rFonts w:ascii="Garamond" w:hAnsi="Garamond" w:cs="Arial"/>
          <w:b/>
          <w:u w:val="single"/>
        </w:rPr>
        <w:t xml:space="preserve">Si el proponente no suministra información acerca del valor de la prima </w:t>
      </w:r>
      <w:r w:rsidR="00B2019E" w:rsidRPr="004A6CA9">
        <w:rPr>
          <w:rFonts w:ascii="Garamond" w:hAnsi="Garamond" w:cs="Arial"/>
          <w:b/>
          <w:u w:val="single"/>
        </w:rPr>
        <w:t>de la</w:t>
      </w:r>
      <w:r w:rsidRPr="004A6CA9">
        <w:rPr>
          <w:rFonts w:ascii="Garamond" w:hAnsi="Garamond" w:cs="Arial"/>
          <w:b/>
          <w:u w:val="single"/>
        </w:rPr>
        <w:t xml:space="preserve"> póliza a contratar, se entenderá que la misma se otorga en las condiciones indicadas en la propuesta sin costo alguno para la Entidad.</w:t>
      </w:r>
    </w:p>
    <w:p w14:paraId="23C2DD85" w14:textId="77777777" w:rsidR="00DC63A8" w:rsidRPr="004A6CA9" w:rsidRDefault="00DC63A8" w:rsidP="00DC63A8">
      <w:pPr>
        <w:jc w:val="both"/>
        <w:rPr>
          <w:rFonts w:ascii="Garamond" w:hAnsi="Garamond" w:cs="Arial"/>
        </w:rPr>
      </w:pPr>
    </w:p>
    <w:p w14:paraId="05B8FEF4" w14:textId="77777777" w:rsidR="00DC63A8" w:rsidRPr="004A6CA9" w:rsidRDefault="00DC63A8" w:rsidP="00DC63A8">
      <w:pPr>
        <w:autoSpaceDE w:val="0"/>
        <w:adjustRightInd w:val="0"/>
        <w:jc w:val="both"/>
        <w:rPr>
          <w:rFonts w:ascii="Garamond" w:hAnsi="Garamond" w:cs="Arial"/>
        </w:rPr>
      </w:pPr>
      <w:r w:rsidRPr="004A6CA9">
        <w:rPr>
          <w:rFonts w:ascii="Garamond" w:hAnsi="Garamond" w:cs="Arial"/>
        </w:rPr>
        <w:t xml:space="preserve">El proponente debe considerar para determinar el valor de su propuesta, que asumirá el riesgo cambiario y los posibles incrementos que puedan presentarse en los costos directos e indirectos que el cumplimiento del contrato conlleve hasta su liquidación. </w:t>
      </w:r>
    </w:p>
    <w:p w14:paraId="25197CA2" w14:textId="77777777" w:rsidR="00DC63A8" w:rsidRPr="004A6CA9" w:rsidRDefault="00DC63A8" w:rsidP="00DC63A8">
      <w:pPr>
        <w:autoSpaceDE w:val="0"/>
        <w:adjustRightInd w:val="0"/>
        <w:jc w:val="both"/>
        <w:rPr>
          <w:rFonts w:ascii="Garamond" w:hAnsi="Garamond" w:cs="Arial"/>
        </w:rPr>
      </w:pPr>
    </w:p>
    <w:p w14:paraId="5DCF09D9" w14:textId="77777777" w:rsidR="00DC63A8" w:rsidRPr="004A6CA9" w:rsidRDefault="00DC63A8" w:rsidP="00DC63A8">
      <w:pPr>
        <w:jc w:val="both"/>
        <w:rPr>
          <w:rFonts w:ascii="Garamond" w:hAnsi="Garamond" w:cs="Arial"/>
          <w:b/>
          <w:bCs/>
        </w:rPr>
      </w:pPr>
      <w:r w:rsidRPr="004A6CA9">
        <w:rPr>
          <w:rFonts w:ascii="Garamond" w:hAnsi="Garamond" w:cs="Arial"/>
        </w:rPr>
        <w:t xml:space="preserve">Si el (los) proponente(s) expresa(n) algún tipo de ajuste o incremento a los valores de la oferta, la propuesta respectiva será </w:t>
      </w:r>
      <w:r w:rsidRPr="004A6CA9">
        <w:rPr>
          <w:rFonts w:ascii="Garamond" w:hAnsi="Garamond" w:cs="Arial"/>
          <w:b/>
          <w:bCs/>
        </w:rPr>
        <w:t>RECHAZADA.</w:t>
      </w:r>
    </w:p>
    <w:p w14:paraId="6AB9B01B" w14:textId="77777777" w:rsidR="00DC63A8" w:rsidRPr="004A6CA9" w:rsidRDefault="00DC63A8" w:rsidP="00DC63A8">
      <w:pPr>
        <w:jc w:val="both"/>
        <w:rPr>
          <w:rFonts w:ascii="Garamond" w:hAnsi="Garamond" w:cs="Arial"/>
          <w:b/>
          <w:bCs/>
        </w:rPr>
      </w:pPr>
    </w:p>
    <w:p w14:paraId="2AF38363" w14:textId="77777777" w:rsidR="001A0D31" w:rsidRPr="004A6CA9" w:rsidRDefault="00DC63A8" w:rsidP="001A0D31">
      <w:pPr>
        <w:jc w:val="both"/>
        <w:rPr>
          <w:rFonts w:ascii="Garamond" w:hAnsi="Garamond" w:cs="Arial"/>
          <w:b/>
          <w:bCs/>
        </w:rPr>
      </w:pPr>
      <w:r w:rsidRPr="004A6CA9">
        <w:rPr>
          <w:rFonts w:ascii="Garamond" w:hAnsi="Garamond" w:cs="Arial"/>
        </w:rPr>
        <w:t xml:space="preserve">Todos los valores de la oferta deberán ser expresados en pesos colombianos so pena de que </w:t>
      </w:r>
      <w:r w:rsidR="001A0D31" w:rsidRPr="004A6CA9">
        <w:rPr>
          <w:rFonts w:ascii="Garamond" w:hAnsi="Garamond" w:cs="Arial"/>
        </w:rPr>
        <w:t xml:space="preserve">la propuesta respectiva será </w:t>
      </w:r>
      <w:r w:rsidR="001A0D31" w:rsidRPr="004A6CA9">
        <w:rPr>
          <w:rFonts w:ascii="Garamond" w:hAnsi="Garamond" w:cs="Arial"/>
          <w:b/>
          <w:bCs/>
        </w:rPr>
        <w:t>RECHAZADA.</w:t>
      </w:r>
    </w:p>
    <w:p w14:paraId="2A68B4C6" w14:textId="77777777" w:rsidR="00DC63A8" w:rsidRPr="004A6CA9" w:rsidRDefault="00DC63A8" w:rsidP="00DC63A8">
      <w:pPr>
        <w:jc w:val="both"/>
        <w:rPr>
          <w:rFonts w:ascii="Garamond" w:hAnsi="Garamond" w:cs="Arial"/>
          <w:lang w:val="es-ES"/>
        </w:rPr>
      </w:pPr>
    </w:p>
    <w:p w14:paraId="0DEBCFB2" w14:textId="77777777" w:rsidR="00DC63A8" w:rsidRPr="004A6CA9" w:rsidRDefault="00DC63A8" w:rsidP="00DC63A8">
      <w:pPr>
        <w:jc w:val="both"/>
        <w:rPr>
          <w:rFonts w:ascii="Garamond" w:hAnsi="Garamond" w:cs="Arial"/>
        </w:rPr>
      </w:pPr>
      <w:r w:rsidRPr="004A6CA9">
        <w:rPr>
          <w:rFonts w:ascii="Garamond" w:hAnsi="Garamond" w:cs="Arial"/>
        </w:rPr>
        <w:t xml:space="preserve">Para los cálculos respectivos a los valores de prima de los grupos, se recuerda a todos los proponentes, que de conformidad con lo establecido en la Ley 31 de 1992, la unidad monetaria y de cuenta del país es el peso colombiano, en tanto que las fracciones denominadas centavos no volvieron a ser acuñadas por dicha autoridad y por lo mismo no hacen parte de la unidad monetaria ni de cuenta en Colombia. En este sentido </w:t>
      </w:r>
      <w:r w:rsidRPr="004A6CA9">
        <w:rPr>
          <w:rFonts w:ascii="Garamond" w:hAnsi="Garamond" w:cs="Arial"/>
          <w:b/>
          <w:bCs/>
        </w:rPr>
        <w:t xml:space="preserve">NO </w:t>
      </w:r>
      <w:r w:rsidRPr="004A6CA9">
        <w:rPr>
          <w:rFonts w:ascii="Garamond" w:hAnsi="Garamond" w:cs="Arial"/>
        </w:rPr>
        <w:t>se deberán establecer los valores de los grupos requeridos con centavos, sino deberán hacerse siempre las aproximaciones, de la siguiente manera:</w:t>
      </w:r>
    </w:p>
    <w:p w14:paraId="2A8BA93F" w14:textId="77777777" w:rsidR="00DC63A8" w:rsidRPr="004A6CA9" w:rsidRDefault="00DC63A8" w:rsidP="00DC63A8">
      <w:pPr>
        <w:jc w:val="both"/>
        <w:rPr>
          <w:rFonts w:ascii="Garamond" w:hAnsi="Garamond" w:cs="Arial"/>
        </w:rPr>
      </w:pPr>
    </w:p>
    <w:tbl>
      <w:tblPr>
        <w:tblStyle w:val="Tablanormal11"/>
        <w:tblW w:w="0" w:type="auto"/>
        <w:jc w:val="center"/>
        <w:tblLook w:val="01E0" w:firstRow="1" w:lastRow="1" w:firstColumn="1" w:lastColumn="1" w:noHBand="0" w:noVBand="0"/>
      </w:tblPr>
      <w:tblGrid>
        <w:gridCol w:w="3397"/>
        <w:gridCol w:w="4536"/>
      </w:tblGrid>
      <w:tr w:rsidR="00DC63A8" w:rsidRPr="007F46F7" w14:paraId="7977A71E" w14:textId="77777777" w:rsidTr="00F44A6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97" w:type="dxa"/>
          </w:tcPr>
          <w:p w14:paraId="4AE89799" w14:textId="77777777" w:rsidR="00DC63A8" w:rsidRPr="004A6CA9" w:rsidRDefault="00DC63A8" w:rsidP="005C7D1A">
            <w:pPr>
              <w:tabs>
                <w:tab w:val="left" w:pos="142"/>
              </w:tabs>
              <w:jc w:val="center"/>
              <w:rPr>
                <w:rFonts w:ascii="Garamond" w:hAnsi="Garamond" w:cs="Arial"/>
                <w:b w:val="0"/>
              </w:rPr>
            </w:pPr>
            <w:r w:rsidRPr="004A6CA9">
              <w:rPr>
                <w:rFonts w:ascii="Garamond" w:hAnsi="Garamond" w:cs="Arial"/>
              </w:rPr>
              <w:t>CENTAVOS</w:t>
            </w:r>
          </w:p>
        </w:tc>
        <w:tc>
          <w:tcPr>
            <w:cnfStyle w:val="000100000000" w:firstRow="0" w:lastRow="0" w:firstColumn="0" w:lastColumn="1" w:oddVBand="0" w:evenVBand="0" w:oddHBand="0" w:evenHBand="0" w:firstRowFirstColumn="0" w:firstRowLastColumn="0" w:lastRowFirstColumn="0" w:lastRowLastColumn="0"/>
            <w:tcW w:w="4536" w:type="dxa"/>
          </w:tcPr>
          <w:p w14:paraId="580CADE2" w14:textId="77777777" w:rsidR="00DC63A8" w:rsidRPr="004A6CA9" w:rsidRDefault="00DC63A8" w:rsidP="005C7D1A">
            <w:pPr>
              <w:tabs>
                <w:tab w:val="left" w:pos="142"/>
              </w:tabs>
              <w:jc w:val="center"/>
              <w:rPr>
                <w:rFonts w:ascii="Garamond" w:hAnsi="Garamond" w:cs="Arial"/>
                <w:b w:val="0"/>
              </w:rPr>
            </w:pPr>
            <w:r w:rsidRPr="004A6CA9">
              <w:rPr>
                <w:rFonts w:ascii="Garamond" w:hAnsi="Garamond" w:cs="Arial"/>
              </w:rPr>
              <w:t>APROXIMACIÓN</w:t>
            </w:r>
          </w:p>
        </w:tc>
      </w:tr>
      <w:tr w:rsidR="00DC63A8" w:rsidRPr="007F46F7" w14:paraId="31A4D425" w14:textId="77777777" w:rsidTr="00F44A6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97" w:type="dxa"/>
          </w:tcPr>
          <w:p w14:paraId="7E5318F0" w14:textId="77777777" w:rsidR="00DC63A8" w:rsidRPr="004A6CA9" w:rsidRDefault="00DC63A8" w:rsidP="00DC63A8">
            <w:pPr>
              <w:tabs>
                <w:tab w:val="left" w:pos="142"/>
              </w:tabs>
              <w:jc w:val="both"/>
              <w:rPr>
                <w:rFonts w:ascii="Garamond" w:hAnsi="Garamond" w:cs="Arial"/>
                <w:b w:val="0"/>
                <w:bCs w:val="0"/>
              </w:rPr>
            </w:pPr>
            <w:r w:rsidRPr="004A6CA9">
              <w:rPr>
                <w:rFonts w:ascii="Garamond" w:hAnsi="Garamond" w:cs="Arial"/>
              </w:rPr>
              <w:t>0.01 centavos a 0.49 centavos</w:t>
            </w:r>
          </w:p>
        </w:tc>
        <w:tc>
          <w:tcPr>
            <w:cnfStyle w:val="000100000000" w:firstRow="0" w:lastRow="0" w:firstColumn="0" w:lastColumn="1" w:oddVBand="0" w:evenVBand="0" w:oddHBand="0" w:evenHBand="0" w:firstRowFirstColumn="0" w:firstRowLastColumn="0" w:lastRowFirstColumn="0" w:lastRowLastColumn="0"/>
            <w:tcW w:w="4536" w:type="dxa"/>
          </w:tcPr>
          <w:p w14:paraId="54F0B6E2" w14:textId="77777777" w:rsidR="00DC63A8" w:rsidRPr="004A6CA9" w:rsidRDefault="00DC63A8" w:rsidP="00DC63A8">
            <w:pPr>
              <w:tabs>
                <w:tab w:val="left" w:pos="142"/>
              </w:tabs>
              <w:jc w:val="both"/>
              <w:rPr>
                <w:rFonts w:ascii="Garamond" w:hAnsi="Garamond" w:cs="Arial"/>
                <w:b w:val="0"/>
                <w:bCs w:val="0"/>
              </w:rPr>
            </w:pPr>
            <w:r w:rsidRPr="004A6CA9">
              <w:rPr>
                <w:rFonts w:ascii="Garamond" w:hAnsi="Garamond" w:cs="Arial"/>
              </w:rPr>
              <w:t>Al peso colombiano inmediatamente anterior.</w:t>
            </w:r>
          </w:p>
        </w:tc>
      </w:tr>
      <w:tr w:rsidR="00DC63A8" w:rsidRPr="007F46F7" w14:paraId="68052C70" w14:textId="77777777" w:rsidTr="00F44A68">
        <w:trPr>
          <w:cnfStyle w:val="010000000000" w:firstRow="0" w:lastRow="1"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97" w:type="dxa"/>
          </w:tcPr>
          <w:p w14:paraId="1B6B5354" w14:textId="77777777" w:rsidR="00DC63A8" w:rsidRPr="004A6CA9" w:rsidRDefault="00DC63A8" w:rsidP="00DC63A8">
            <w:pPr>
              <w:tabs>
                <w:tab w:val="left" w:pos="142"/>
              </w:tabs>
              <w:jc w:val="both"/>
              <w:rPr>
                <w:rFonts w:ascii="Garamond" w:hAnsi="Garamond" w:cs="Arial"/>
                <w:b w:val="0"/>
                <w:bCs w:val="0"/>
              </w:rPr>
            </w:pPr>
            <w:r w:rsidRPr="004A6CA9">
              <w:rPr>
                <w:rFonts w:ascii="Garamond" w:hAnsi="Garamond" w:cs="Arial"/>
              </w:rPr>
              <w:t>0.50 centavos a 0.99 centavos</w:t>
            </w:r>
          </w:p>
        </w:tc>
        <w:tc>
          <w:tcPr>
            <w:cnfStyle w:val="000100000000" w:firstRow="0" w:lastRow="0" w:firstColumn="0" w:lastColumn="1" w:oddVBand="0" w:evenVBand="0" w:oddHBand="0" w:evenHBand="0" w:firstRowFirstColumn="0" w:firstRowLastColumn="0" w:lastRowFirstColumn="0" w:lastRowLastColumn="0"/>
            <w:tcW w:w="4536" w:type="dxa"/>
          </w:tcPr>
          <w:p w14:paraId="7F6886B8" w14:textId="77777777" w:rsidR="00DC63A8" w:rsidRPr="004A6CA9" w:rsidRDefault="00DC63A8" w:rsidP="00DC63A8">
            <w:pPr>
              <w:tabs>
                <w:tab w:val="left" w:pos="142"/>
              </w:tabs>
              <w:jc w:val="both"/>
              <w:rPr>
                <w:rFonts w:ascii="Garamond" w:hAnsi="Garamond" w:cs="Arial"/>
                <w:b w:val="0"/>
                <w:bCs w:val="0"/>
              </w:rPr>
            </w:pPr>
            <w:r w:rsidRPr="004A6CA9">
              <w:rPr>
                <w:rFonts w:ascii="Garamond" w:hAnsi="Garamond" w:cs="Arial"/>
              </w:rPr>
              <w:t>Al peso colombiano inmediatamente posterior.</w:t>
            </w:r>
          </w:p>
        </w:tc>
      </w:tr>
    </w:tbl>
    <w:p w14:paraId="2986BE99" w14:textId="77777777" w:rsidR="00DC63A8" w:rsidRPr="004A6CA9" w:rsidRDefault="00DC63A8" w:rsidP="00DC63A8">
      <w:pPr>
        <w:jc w:val="both"/>
        <w:rPr>
          <w:rFonts w:ascii="Garamond" w:hAnsi="Garamond" w:cs="Arial"/>
        </w:rPr>
      </w:pPr>
    </w:p>
    <w:bookmarkEnd w:id="25"/>
    <w:p w14:paraId="017A8F60" w14:textId="75CA9EB7" w:rsidR="00BB080D" w:rsidRPr="004A6CA9" w:rsidRDefault="00BB080D" w:rsidP="00BB080D">
      <w:pPr>
        <w:jc w:val="both"/>
        <w:rPr>
          <w:rFonts w:ascii="Garamond" w:eastAsia="Calibri" w:hAnsi="Garamond" w:cs="Arial"/>
          <w:lang w:val="es-MX"/>
        </w:rPr>
      </w:pPr>
      <w:r w:rsidRPr="004A6CA9">
        <w:rPr>
          <w:rFonts w:ascii="Garamond" w:eastAsia="Calibri" w:hAnsi="Garamond" w:cs="Arial"/>
          <w:lang w:val="es-MX"/>
        </w:rPr>
        <w:t xml:space="preserve">El proponente deberá cotizar el valor de </w:t>
      </w:r>
      <w:r w:rsidR="00F44A68" w:rsidRPr="004A6CA9">
        <w:rPr>
          <w:rFonts w:ascii="Garamond" w:eastAsia="Calibri" w:hAnsi="Garamond" w:cs="Arial"/>
          <w:lang w:val="es-MX"/>
        </w:rPr>
        <w:t>la</w:t>
      </w:r>
      <w:r w:rsidRPr="004A6CA9">
        <w:rPr>
          <w:rFonts w:ascii="Garamond" w:eastAsia="Calibri" w:hAnsi="Garamond" w:cs="Arial"/>
          <w:lang w:val="es-MX"/>
        </w:rPr>
        <w:t xml:space="preserve"> póliza sobre los valores asegurados indicados en </w:t>
      </w:r>
      <w:r w:rsidR="00F44A68" w:rsidRPr="004A6CA9">
        <w:rPr>
          <w:rFonts w:ascii="Garamond" w:eastAsia="Calibri" w:hAnsi="Garamond" w:cs="Arial"/>
          <w:lang w:val="es-MX"/>
        </w:rPr>
        <w:t>la Invitación Pública</w:t>
      </w:r>
      <w:r w:rsidRPr="004A6CA9">
        <w:rPr>
          <w:rFonts w:ascii="Garamond" w:eastAsia="Calibri" w:hAnsi="Garamond" w:cs="Arial"/>
          <w:lang w:val="es-MX"/>
        </w:rPr>
        <w:t>. El comité evaluador revisará el valor de la primas indicadas en la propuesta contra los valores asegurados y la</w:t>
      </w:r>
      <w:r w:rsidR="006B10F0" w:rsidRPr="004A6CA9">
        <w:rPr>
          <w:rFonts w:ascii="Garamond" w:eastAsia="Calibri" w:hAnsi="Garamond" w:cs="Arial"/>
          <w:lang w:val="es-MX"/>
        </w:rPr>
        <w:t xml:space="preserve"> </w:t>
      </w:r>
      <w:r w:rsidRPr="004A6CA9">
        <w:rPr>
          <w:rFonts w:ascii="Garamond" w:eastAsia="Calibri" w:hAnsi="Garamond" w:cs="Arial"/>
          <w:lang w:val="es-MX"/>
        </w:rPr>
        <w:t>tasa indicada</w:t>
      </w:r>
      <w:r w:rsidR="004A5633" w:rsidRPr="004A6CA9">
        <w:rPr>
          <w:rFonts w:ascii="Garamond" w:eastAsia="Calibri" w:hAnsi="Garamond" w:cs="Arial"/>
          <w:lang w:val="es-MX"/>
        </w:rPr>
        <w:t xml:space="preserve"> </w:t>
      </w:r>
      <w:r w:rsidRPr="004A6CA9">
        <w:rPr>
          <w:rFonts w:ascii="Garamond" w:eastAsia="Calibri" w:hAnsi="Garamond" w:cs="Arial"/>
          <w:lang w:val="es-MX"/>
        </w:rPr>
        <w:t xml:space="preserve">por el oferente. Si el valor asegurado indicado por el oferente </w:t>
      </w:r>
      <w:r w:rsidRPr="004A6CA9">
        <w:rPr>
          <w:rFonts w:ascii="Garamond" w:eastAsia="Calibri" w:hAnsi="Garamond" w:cs="Arial"/>
          <w:lang w:val="es-MX"/>
        </w:rPr>
        <w:lastRenderedPageBreak/>
        <w:t>no coincide, se tomará el señalado por la Entidad calculado por el comité evaluador. En caso de que el proponente no indique la tasa a aplicar para cada seguro el comité la calculará proporcionalmente tomando el valor asegurado y el valor de la prima neta indicados en la propuesta.</w:t>
      </w:r>
    </w:p>
    <w:p w14:paraId="55DB084D" w14:textId="77777777" w:rsidR="00BB080D" w:rsidRPr="004A6CA9" w:rsidRDefault="00BB080D" w:rsidP="00BB080D">
      <w:pPr>
        <w:jc w:val="both"/>
        <w:rPr>
          <w:rFonts w:ascii="Garamond" w:eastAsia="Calibri" w:hAnsi="Garamond" w:cs="Arial"/>
          <w:lang w:val="es-MX"/>
        </w:rPr>
      </w:pPr>
    </w:p>
    <w:p w14:paraId="4EDA552E" w14:textId="77777777" w:rsidR="00BB080D" w:rsidRPr="004A6CA9" w:rsidRDefault="00BB080D" w:rsidP="00BB080D">
      <w:pPr>
        <w:jc w:val="both"/>
        <w:rPr>
          <w:rFonts w:ascii="Garamond" w:eastAsia="Calibri" w:hAnsi="Garamond" w:cs="Arial"/>
          <w:lang w:val="es-MX"/>
        </w:rPr>
      </w:pPr>
      <w:r w:rsidRPr="004A6CA9">
        <w:rPr>
          <w:rFonts w:ascii="Garamond" w:eastAsia="Calibri" w:hAnsi="Garamond" w:cs="Arial"/>
          <w:lang w:val="es-MX"/>
        </w:rPr>
        <w:t>La entidad podrá efectuar las correcciones aritméticas a que haya lugar, en tal caso que se presenten el comité evaluador determinará la que represente mayores beneficios para la Entidad, en cuanto tasas y/o costos de los seguros.</w:t>
      </w:r>
    </w:p>
    <w:p w14:paraId="2C73A948" w14:textId="77777777" w:rsidR="00BB080D" w:rsidRPr="004A6CA9" w:rsidRDefault="00BB080D" w:rsidP="00BB080D">
      <w:pPr>
        <w:jc w:val="both"/>
        <w:rPr>
          <w:rFonts w:ascii="Garamond" w:eastAsia="Calibri" w:hAnsi="Garamond" w:cs="Arial"/>
          <w:lang w:val="es-MX"/>
        </w:rPr>
      </w:pPr>
    </w:p>
    <w:p w14:paraId="6C31FBA8" w14:textId="79EFB688" w:rsidR="00BB080D" w:rsidRPr="004A6CA9" w:rsidRDefault="00BB080D" w:rsidP="00BB080D">
      <w:pPr>
        <w:jc w:val="both"/>
        <w:rPr>
          <w:rFonts w:ascii="Garamond" w:eastAsia="Calibri" w:hAnsi="Garamond" w:cs="Arial"/>
          <w:lang w:val="es-MX"/>
        </w:rPr>
      </w:pPr>
      <w:r w:rsidRPr="004A6CA9">
        <w:rPr>
          <w:rFonts w:ascii="Garamond" w:eastAsia="Calibri" w:hAnsi="Garamond" w:cs="Arial"/>
          <w:lang w:val="es-MX"/>
        </w:rPr>
        <w:t xml:space="preserve">NOTA: Se precisa que la información de estas tasas no será tomada para ningún cálculo de la prima ofrecida, toda vez que el valor ofrecido en la columna “TOTAL INCLUIDO IVA” de la PROPUESTA ECONÓMICA (Formato No. </w:t>
      </w:r>
      <w:r w:rsidR="007014A7" w:rsidRPr="004A6CA9">
        <w:rPr>
          <w:rFonts w:ascii="Garamond" w:eastAsia="Calibri" w:hAnsi="Garamond" w:cs="Arial"/>
          <w:lang w:val="es-MX"/>
        </w:rPr>
        <w:t>1</w:t>
      </w:r>
      <w:r w:rsidR="00E2773B" w:rsidRPr="004A6CA9">
        <w:rPr>
          <w:rFonts w:ascii="Garamond" w:eastAsia="Calibri" w:hAnsi="Garamond" w:cs="Arial"/>
          <w:lang w:val="es-MX"/>
        </w:rPr>
        <w:t>1</w:t>
      </w:r>
      <w:r w:rsidRPr="004A6CA9">
        <w:rPr>
          <w:rFonts w:ascii="Garamond" w:eastAsia="Calibri" w:hAnsi="Garamond" w:cs="Arial"/>
          <w:lang w:val="es-MX"/>
        </w:rPr>
        <w:t>) aplicará como oferta económica definitiva y serán los que para todos los efectos incluida la evaluación, aplicarán para el presente proceso y el contrato a suscribir. Por lo tanto, en el caso de que el proponente no suministre la información antes citada o la tasa contenida en la oferta no coincida con la liquidación del valor de la oferta económica, se entenderá que los factores a aplicar para la liquidación del costo de las inclusiones y/o exclusión de intereses asegurables y/o asegurados, corresponden al proporcional entre el valor asegurado y la prima cotizada; y el proponente con la presentación de la oferta acepta esta condición.</w:t>
      </w:r>
    </w:p>
    <w:p w14:paraId="76455929" w14:textId="77777777" w:rsidR="001E585C" w:rsidRPr="004A6CA9" w:rsidRDefault="001E585C" w:rsidP="001E585C">
      <w:pPr>
        <w:pStyle w:val="Standard"/>
        <w:jc w:val="both"/>
        <w:rPr>
          <w:rFonts w:ascii="Garamond" w:hAnsi="Garamond" w:cs="Arial"/>
          <w:b/>
          <w:bCs/>
          <w:sz w:val="24"/>
          <w:szCs w:val="24"/>
        </w:rPr>
      </w:pPr>
      <w:bookmarkStart w:id="27" w:name="_Hlk129642233"/>
      <w:bookmarkEnd w:id="23"/>
      <w:bookmarkEnd w:id="24"/>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1E585C" w:rsidRPr="007F46F7" w14:paraId="3FD30C83" w14:textId="77777777" w:rsidTr="001E585C">
        <w:trPr>
          <w:trHeight w:val="369"/>
          <w:jc w:val="center"/>
        </w:trPr>
        <w:tc>
          <w:tcPr>
            <w:tcW w:w="9498" w:type="dxa"/>
            <w:shd w:val="clear" w:color="auto" w:fill="C6D9F1" w:themeFill="text2" w:themeFillTint="33"/>
            <w:vAlign w:val="center"/>
          </w:tcPr>
          <w:p w14:paraId="5D7A81D1" w14:textId="3C5DA5D9" w:rsidR="001E585C" w:rsidRPr="004A6CA9" w:rsidRDefault="00DC12B7" w:rsidP="001E585C">
            <w:pPr>
              <w:pStyle w:val="Standard"/>
              <w:rPr>
                <w:rFonts w:ascii="Garamond" w:hAnsi="Garamond" w:cs="Arial"/>
                <w:b/>
                <w:sz w:val="24"/>
                <w:szCs w:val="24"/>
              </w:rPr>
            </w:pPr>
            <w:r w:rsidRPr="004A6CA9">
              <w:rPr>
                <w:rFonts w:ascii="Garamond" w:hAnsi="Garamond" w:cs="Arial"/>
                <w:b/>
                <w:color w:val="000000"/>
                <w:sz w:val="24"/>
                <w:szCs w:val="24"/>
              </w:rPr>
              <w:t>8</w:t>
            </w:r>
            <w:r w:rsidR="001E585C" w:rsidRPr="004A6CA9">
              <w:rPr>
                <w:rFonts w:ascii="Garamond" w:hAnsi="Garamond" w:cs="Arial"/>
                <w:b/>
                <w:color w:val="000000"/>
                <w:sz w:val="24"/>
                <w:szCs w:val="24"/>
              </w:rPr>
              <w:t xml:space="preserve">. </w:t>
            </w:r>
            <w:r w:rsidR="001E585C" w:rsidRPr="004A6CA9">
              <w:rPr>
                <w:rFonts w:ascii="Garamond" w:hAnsi="Garamond" w:cs="Arial"/>
                <w:b/>
                <w:sz w:val="24"/>
                <w:szCs w:val="24"/>
              </w:rPr>
              <w:t>CRITERIOS PARA SELECCIONAR LA OFERTA MÁS FAVORABLE</w:t>
            </w:r>
          </w:p>
        </w:tc>
      </w:tr>
    </w:tbl>
    <w:p w14:paraId="1E93D269" w14:textId="77777777" w:rsidR="001E585C" w:rsidRPr="004A6CA9" w:rsidRDefault="001E585C" w:rsidP="001E585C">
      <w:pPr>
        <w:pStyle w:val="Standard"/>
        <w:jc w:val="both"/>
        <w:rPr>
          <w:rFonts w:ascii="Garamond" w:hAnsi="Garamond" w:cs="Arial"/>
          <w:color w:val="FF0000"/>
          <w:sz w:val="24"/>
          <w:szCs w:val="24"/>
        </w:rPr>
      </w:pPr>
    </w:p>
    <w:p w14:paraId="27FBD14D" w14:textId="5B34FC69" w:rsidR="001E585C" w:rsidRPr="004A6CA9" w:rsidRDefault="00DC12B7" w:rsidP="001E585C">
      <w:pPr>
        <w:pStyle w:val="Standard"/>
        <w:jc w:val="both"/>
        <w:rPr>
          <w:rFonts w:ascii="Garamond" w:hAnsi="Garamond" w:cs="Arial"/>
          <w:color w:val="000000"/>
          <w:sz w:val="24"/>
          <w:szCs w:val="24"/>
        </w:rPr>
      </w:pPr>
      <w:r w:rsidRPr="004A6CA9">
        <w:rPr>
          <w:rFonts w:ascii="Garamond" w:hAnsi="Garamond" w:cs="Arial"/>
          <w:b/>
          <w:bCs/>
          <w:color w:val="000000"/>
          <w:sz w:val="24"/>
          <w:szCs w:val="24"/>
        </w:rPr>
        <w:t>8</w:t>
      </w:r>
      <w:r w:rsidR="001E585C" w:rsidRPr="004A6CA9">
        <w:rPr>
          <w:rFonts w:ascii="Garamond" w:hAnsi="Garamond" w:cs="Arial"/>
          <w:b/>
          <w:bCs/>
          <w:color w:val="000000"/>
          <w:sz w:val="24"/>
          <w:szCs w:val="24"/>
        </w:rPr>
        <w:t>.1</w:t>
      </w:r>
      <w:r w:rsidR="001E585C" w:rsidRPr="004A6CA9">
        <w:rPr>
          <w:rFonts w:ascii="Garamond" w:hAnsi="Garamond" w:cs="Arial"/>
          <w:color w:val="000000"/>
          <w:sz w:val="24"/>
          <w:szCs w:val="24"/>
        </w:rPr>
        <w:t xml:space="preserve"> </w:t>
      </w:r>
      <w:r w:rsidR="001E585C" w:rsidRPr="004A6CA9">
        <w:rPr>
          <w:rFonts w:ascii="Garamond" w:hAnsi="Garamond" w:cs="Arial"/>
          <w:b/>
          <w:bCs/>
          <w:sz w:val="24"/>
          <w:szCs w:val="24"/>
          <w:lang w:val="es-ES"/>
        </w:rPr>
        <w:t>MENOR PRECIO</w:t>
      </w:r>
      <w:r w:rsidR="001E585C" w:rsidRPr="004A6CA9">
        <w:rPr>
          <w:rFonts w:ascii="Garamond" w:hAnsi="Garamond" w:cs="Arial"/>
          <w:color w:val="000000"/>
          <w:sz w:val="24"/>
          <w:szCs w:val="24"/>
        </w:rPr>
        <w:t xml:space="preserve"> </w:t>
      </w:r>
    </w:p>
    <w:p w14:paraId="02993192" w14:textId="77777777" w:rsidR="001E585C" w:rsidRPr="004A6CA9" w:rsidRDefault="001E585C" w:rsidP="001E585C">
      <w:pPr>
        <w:pStyle w:val="Standard"/>
        <w:jc w:val="both"/>
        <w:rPr>
          <w:rFonts w:ascii="Garamond" w:hAnsi="Garamond" w:cs="Arial"/>
          <w:color w:val="000000"/>
          <w:sz w:val="24"/>
          <w:szCs w:val="24"/>
        </w:rPr>
      </w:pPr>
    </w:p>
    <w:p w14:paraId="4A0F632A" w14:textId="287CFAAD" w:rsidR="001E585C" w:rsidRPr="004A6CA9" w:rsidRDefault="001E585C" w:rsidP="001E585C">
      <w:pPr>
        <w:tabs>
          <w:tab w:val="left" w:pos="426"/>
        </w:tabs>
        <w:autoSpaceDE w:val="0"/>
        <w:jc w:val="both"/>
        <w:rPr>
          <w:rFonts w:ascii="Garamond" w:hAnsi="Garamond" w:cs="Arial"/>
        </w:rPr>
      </w:pPr>
      <w:r w:rsidRPr="004A6CA9">
        <w:rPr>
          <w:rFonts w:ascii="Garamond" w:hAnsi="Garamond" w:cs="Arial"/>
        </w:rPr>
        <w:t>La escogencia del contratista se hará respecto de la propuesta</w:t>
      </w:r>
      <w:r w:rsidR="00173404">
        <w:rPr>
          <w:rFonts w:ascii="Garamond" w:hAnsi="Garamond" w:cs="Arial"/>
        </w:rPr>
        <w:t xml:space="preserve"> (</w:t>
      </w:r>
      <w:r w:rsidR="00173404" w:rsidRPr="00173404">
        <w:rPr>
          <w:rFonts w:ascii="Garamond" w:hAnsi="Garamond" w:cs="Arial"/>
        </w:rPr>
        <w:t xml:space="preserve"> Formato Propuesta Económica</w:t>
      </w:r>
      <w:r w:rsidR="00173404">
        <w:rPr>
          <w:rFonts w:ascii="Garamond" w:hAnsi="Garamond" w:cs="Arial"/>
        </w:rPr>
        <w:t>)</w:t>
      </w:r>
      <w:r w:rsidRPr="004A6CA9">
        <w:rPr>
          <w:rFonts w:ascii="Garamond" w:hAnsi="Garamond" w:cs="Arial"/>
        </w:rPr>
        <w:t xml:space="preserve"> que presente el </w:t>
      </w:r>
      <w:r w:rsidRPr="004A6CA9">
        <w:rPr>
          <w:rFonts w:ascii="Garamond" w:hAnsi="Garamond" w:cs="Arial"/>
          <w:b/>
          <w:bCs/>
          <w:u w:val="single"/>
        </w:rPr>
        <w:t>precio más bajo</w:t>
      </w:r>
      <w:r w:rsidRPr="004A6CA9">
        <w:rPr>
          <w:rFonts w:ascii="Garamond" w:hAnsi="Garamond" w:cs="Arial"/>
        </w:rPr>
        <w:t>, siempre que se encuentre en condiciones de mercado y satisfaga las necesidades de la entidad. En caso que este no cumpliese con los requisitos habilitantes, se procederá a verificar los requisitos habilitantes a la segunda propuesta con el precio más bajo y así sucesivamente.</w:t>
      </w:r>
    </w:p>
    <w:p w14:paraId="4B5C13C8" w14:textId="77777777" w:rsidR="001E585C" w:rsidRPr="004A6CA9" w:rsidRDefault="001E585C" w:rsidP="001E585C">
      <w:pPr>
        <w:tabs>
          <w:tab w:val="left" w:pos="426"/>
        </w:tabs>
        <w:autoSpaceDE w:val="0"/>
        <w:jc w:val="both"/>
        <w:rPr>
          <w:rFonts w:ascii="Garamond" w:hAnsi="Garamond" w:cs="Arial"/>
        </w:rPr>
      </w:pPr>
    </w:p>
    <w:p w14:paraId="266FC21D" w14:textId="047216B6" w:rsidR="001E585C" w:rsidRPr="004A6CA9" w:rsidRDefault="001E585C" w:rsidP="001E585C">
      <w:pPr>
        <w:autoSpaceDE w:val="0"/>
        <w:jc w:val="both"/>
        <w:rPr>
          <w:rFonts w:ascii="Garamond" w:hAnsi="Garamond" w:cs="Arial"/>
        </w:rPr>
      </w:pPr>
      <w:r w:rsidRPr="004A6CA9">
        <w:rPr>
          <w:rFonts w:ascii="Garamond" w:hAnsi="Garamond" w:cs="Arial"/>
        </w:rPr>
        <w:t xml:space="preserve">La propuesta económica deberá presentarse en el Formato establecido en la </w:t>
      </w:r>
      <w:r w:rsidR="00454EA4" w:rsidRPr="004A6CA9">
        <w:rPr>
          <w:rFonts w:ascii="Garamond" w:hAnsi="Garamond" w:cs="Arial"/>
        </w:rPr>
        <w:t xml:space="preserve">Invitación Pública </w:t>
      </w:r>
      <w:r w:rsidRPr="004A6CA9">
        <w:rPr>
          <w:rFonts w:ascii="Garamond" w:hAnsi="Garamond" w:cs="Arial"/>
        </w:rPr>
        <w:t>y en la plataforma SECOP II.</w:t>
      </w:r>
      <w:r w:rsidR="00173404">
        <w:rPr>
          <w:rFonts w:ascii="Garamond" w:hAnsi="Garamond" w:cs="Arial"/>
        </w:rPr>
        <w:t xml:space="preserve"> (</w:t>
      </w:r>
      <w:r w:rsidR="00173404" w:rsidRPr="00173404">
        <w:rPr>
          <w:rFonts w:ascii="Garamond" w:hAnsi="Garamond" w:cs="Arial"/>
        </w:rPr>
        <w:t>Formato Propuesta Económica</w:t>
      </w:r>
      <w:r w:rsidR="00173404">
        <w:rPr>
          <w:rFonts w:ascii="Garamond" w:hAnsi="Garamond" w:cs="Arial"/>
        </w:rPr>
        <w:t>)</w:t>
      </w:r>
    </w:p>
    <w:p w14:paraId="28769FF0" w14:textId="77777777" w:rsidR="001E585C" w:rsidRPr="004A6CA9" w:rsidRDefault="001E585C" w:rsidP="001E585C">
      <w:pPr>
        <w:autoSpaceDE w:val="0"/>
        <w:jc w:val="both"/>
        <w:rPr>
          <w:rFonts w:ascii="Garamond" w:hAnsi="Garamond" w:cs="Arial"/>
        </w:rPr>
      </w:pPr>
    </w:p>
    <w:p w14:paraId="69E28603" w14:textId="77777777" w:rsidR="001E585C" w:rsidRPr="004A6CA9" w:rsidRDefault="001E585C" w:rsidP="001E585C">
      <w:pPr>
        <w:jc w:val="both"/>
        <w:rPr>
          <w:rFonts w:ascii="Garamond" w:hAnsi="Garamond"/>
        </w:rPr>
      </w:pPr>
      <w:r w:rsidRPr="004A6CA9">
        <w:rPr>
          <w:rFonts w:ascii="Garamond" w:hAnsi="Garamond"/>
        </w:rPr>
        <w:t>Particularmente, para el futuro contrato, el ofrecimiento más favorable para la entidad será aquél que ofrezca el Menor precio.</w:t>
      </w:r>
    </w:p>
    <w:p w14:paraId="323C1A66" w14:textId="77777777" w:rsidR="001E585C" w:rsidRPr="004A6CA9" w:rsidRDefault="001E585C" w:rsidP="001E585C">
      <w:pPr>
        <w:autoSpaceDE w:val="0"/>
        <w:jc w:val="both"/>
        <w:rPr>
          <w:rFonts w:ascii="Garamond" w:hAnsi="Garamond" w:cs="Arial"/>
        </w:rPr>
      </w:pPr>
    </w:p>
    <w:p w14:paraId="46CD97D1" w14:textId="77777777" w:rsidR="001E585C" w:rsidRPr="004A6CA9" w:rsidRDefault="001E585C" w:rsidP="001E585C">
      <w:pPr>
        <w:autoSpaceDE w:val="0"/>
        <w:jc w:val="both"/>
        <w:rPr>
          <w:rFonts w:ascii="Garamond" w:hAnsi="Garamond" w:cs="Arial"/>
        </w:rPr>
      </w:pPr>
      <w:bookmarkStart w:id="28" w:name="_Hlk187853133"/>
      <w:r w:rsidRPr="004A6CA9">
        <w:rPr>
          <w:rFonts w:ascii="Garamond" w:hAnsi="Garamond" w:cs="Arial"/>
        </w:rPr>
        <w:t>Cuando se cotice algún bien o servicio sin IVA, el oferente debe indicar la norma que señala la exención, exclusión, o el régimen contributivo del proponente.</w:t>
      </w:r>
    </w:p>
    <w:p w14:paraId="584601D2" w14:textId="77777777" w:rsidR="001E585C" w:rsidRPr="004A6CA9" w:rsidRDefault="001E585C" w:rsidP="001E585C">
      <w:pPr>
        <w:autoSpaceDE w:val="0"/>
        <w:jc w:val="both"/>
        <w:rPr>
          <w:rFonts w:ascii="Garamond" w:hAnsi="Garamond" w:cs="Arial"/>
        </w:rPr>
      </w:pPr>
    </w:p>
    <w:p w14:paraId="10C0A76A" w14:textId="77777777" w:rsidR="001E585C" w:rsidRPr="004A6CA9" w:rsidRDefault="001E585C" w:rsidP="001E585C">
      <w:pPr>
        <w:autoSpaceDE w:val="0"/>
        <w:jc w:val="both"/>
        <w:rPr>
          <w:rFonts w:ascii="Garamond" w:hAnsi="Garamond" w:cs="Arial"/>
        </w:rPr>
      </w:pPr>
      <w:r w:rsidRPr="004A6CA9">
        <w:rPr>
          <w:rFonts w:ascii="Garamond" w:hAnsi="Garamond" w:cs="Arial"/>
        </w:rPr>
        <w:t xml:space="preserve">Cuando se presenten proponentes de diferentes regímenes de IVA y para efectos de la evaluación económica y en observancia del principio de igualdad y del deber de selección objetiva, se tomará el precio de cada propuesta sin el valor del IVA, sin que en todo caso el valor ofertado sobrepase el </w:t>
      </w:r>
      <w:r w:rsidRPr="004A6CA9">
        <w:rPr>
          <w:rFonts w:ascii="Garamond" w:hAnsi="Garamond" w:cs="Arial"/>
        </w:rPr>
        <w:lastRenderedPageBreak/>
        <w:t>presupuesto oficial.</w:t>
      </w:r>
    </w:p>
    <w:p w14:paraId="61328FED" w14:textId="77777777" w:rsidR="00471235" w:rsidRPr="004A6CA9" w:rsidRDefault="00471235" w:rsidP="001E585C">
      <w:pPr>
        <w:autoSpaceDE w:val="0"/>
        <w:jc w:val="both"/>
        <w:rPr>
          <w:rFonts w:ascii="Garamond" w:hAnsi="Garamond" w:cs="Arial"/>
          <w:b/>
          <w:bCs/>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471235" w:rsidRPr="007F46F7" w14:paraId="035791B7" w14:textId="77777777" w:rsidTr="007B4115">
        <w:trPr>
          <w:trHeight w:val="369"/>
          <w:jc w:val="center"/>
        </w:trPr>
        <w:tc>
          <w:tcPr>
            <w:tcW w:w="9498" w:type="dxa"/>
            <w:shd w:val="clear" w:color="auto" w:fill="C6D9F1" w:themeFill="text2" w:themeFillTint="33"/>
            <w:vAlign w:val="center"/>
          </w:tcPr>
          <w:bookmarkEnd w:id="28"/>
          <w:p w14:paraId="3DD72FF5" w14:textId="08A3ED6A" w:rsidR="00471235" w:rsidRPr="004A6CA9" w:rsidRDefault="00E95A29" w:rsidP="007B4115">
            <w:pPr>
              <w:pStyle w:val="Standard"/>
              <w:rPr>
                <w:rFonts w:ascii="Garamond" w:hAnsi="Garamond" w:cs="Arial"/>
                <w:b/>
                <w:sz w:val="24"/>
                <w:szCs w:val="24"/>
              </w:rPr>
            </w:pPr>
            <w:r w:rsidRPr="004A6CA9">
              <w:rPr>
                <w:rFonts w:ascii="Garamond" w:hAnsi="Garamond" w:cs="Arial"/>
                <w:b/>
                <w:color w:val="000000"/>
                <w:sz w:val="24"/>
                <w:szCs w:val="24"/>
              </w:rPr>
              <w:t>9</w:t>
            </w:r>
            <w:r w:rsidR="00471235" w:rsidRPr="004A6CA9">
              <w:rPr>
                <w:rFonts w:ascii="Garamond" w:hAnsi="Garamond" w:cs="Arial"/>
                <w:b/>
                <w:color w:val="000000"/>
                <w:sz w:val="24"/>
                <w:szCs w:val="24"/>
              </w:rPr>
              <w:t xml:space="preserve">. </w:t>
            </w:r>
            <w:r w:rsidR="00471235" w:rsidRPr="004A6CA9">
              <w:rPr>
                <w:rFonts w:ascii="Garamond" w:hAnsi="Garamond" w:cs="Arial"/>
                <w:b/>
                <w:sz w:val="24"/>
                <w:szCs w:val="24"/>
              </w:rPr>
              <w:t>REGLAS DE DESEMPATE DE OFERTAS</w:t>
            </w:r>
          </w:p>
        </w:tc>
      </w:tr>
    </w:tbl>
    <w:p w14:paraId="39539076" w14:textId="77777777" w:rsidR="00DC63A8" w:rsidRPr="004A6CA9" w:rsidRDefault="00DC63A8" w:rsidP="00DC63A8">
      <w:pPr>
        <w:jc w:val="both"/>
        <w:rPr>
          <w:rFonts w:ascii="Garamond" w:hAnsi="Garamond" w:cs="Arial"/>
          <w:lang w:val="es-ES"/>
        </w:rPr>
      </w:pPr>
    </w:p>
    <w:p w14:paraId="55D9C35A" w14:textId="77777777" w:rsidR="00DC63A8" w:rsidRPr="004A6CA9" w:rsidRDefault="00DC63A8" w:rsidP="00DC63A8">
      <w:pPr>
        <w:ind w:hanging="2"/>
        <w:jc w:val="both"/>
        <w:rPr>
          <w:rFonts w:ascii="Garamond" w:eastAsia="Arial" w:hAnsi="Garamond" w:cs="Tahoma"/>
        </w:rPr>
      </w:pPr>
      <w:bookmarkStart w:id="29" w:name="_Hlk137733752"/>
      <w:r w:rsidRPr="004A6CA9">
        <w:rPr>
          <w:rFonts w:ascii="Garamond" w:eastAsia="Arial" w:hAnsi="Garamond" w:cs="Tahoma"/>
        </w:rPr>
        <w:t xml:space="preserve">Para el caso de empate entre varias propuestas que se encuentren con el mismo puntaje total de los factores de calificación y teniendo en cuenta lo previsto en el artículo 35 de la Ley 2069 de 2020 y el decreto 1860 del 24/12/2021, se deberán tener en cuenta los siguientes criterios de desempate en su orden de manera sucesiva y excluyente: </w:t>
      </w:r>
    </w:p>
    <w:p w14:paraId="1E282E49" w14:textId="77777777" w:rsidR="00DC63A8" w:rsidRPr="004A6CA9" w:rsidRDefault="00DC63A8" w:rsidP="00DC63A8">
      <w:pPr>
        <w:contextualSpacing/>
        <w:jc w:val="both"/>
        <w:rPr>
          <w:rFonts w:ascii="Garamond" w:hAnsi="Garamond" w:cs="Tahoma"/>
        </w:rPr>
      </w:pPr>
    </w:p>
    <w:p w14:paraId="06847127" w14:textId="77777777" w:rsidR="00DC63A8" w:rsidRPr="004A6CA9" w:rsidRDefault="00DC63A8">
      <w:pPr>
        <w:pStyle w:val="Prrafodelista"/>
        <w:numPr>
          <w:ilvl w:val="3"/>
          <w:numId w:val="36"/>
        </w:numPr>
        <w:spacing w:after="0"/>
        <w:rPr>
          <w:rFonts w:ascii="Garamond" w:hAnsi="Garamond" w:cs="Tahoma"/>
          <w:i/>
          <w:sz w:val="24"/>
          <w:szCs w:val="24"/>
        </w:rPr>
      </w:pPr>
      <w:r w:rsidRPr="004A6CA9">
        <w:rPr>
          <w:rFonts w:ascii="Garamond" w:hAnsi="Garamond" w:cs="Tahoma"/>
          <w:i/>
          <w:sz w:val="24"/>
          <w:szCs w:val="24"/>
        </w:rPr>
        <w:t>Preferir la oferta de servicios nacionales frente a la oferta de servicios extranjeros. Para acreditar este factor de desempate se tendrán en cuenta las definiciones de que trata el artículo 2.2.1.1.1.3.1., en concordancia con el artículo 2.2.1.2.4.2.9. del Decreto 1082 de 2015, Único Reglamentario del Sector Administrativo de Planeación Nacional, que trata del puntaje para la promoción de la industria nacional en los Procesos de Contratación de servicios. Para estos efectos, incluso se aplicará el inciso tercero de la definición de Servicios Nacionales establecida en el artículo 2.2. 1. 1. 1.3. 1., citado anteriormente.</w:t>
      </w:r>
    </w:p>
    <w:p w14:paraId="21F59559" w14:textId="77777777" w:rsidR="00DC63A8" w:rsidRPr="004A6CA9" w:rsidRDefault="00DC63A8" w:rsidP="00DC63A8">
      <w:pPr>
        <w:autoSpaceDE w:val="0"/>
        <w:adjustRightInd w:val="0"/>
        <w:jc w:val="both"/>
        <w:rPr>
          <w:rFonts w:ascii="Garamond" w:hAnsi="Garamond" w:cs="Tahoma"/>
          <w:color w:val="000000"/>
        </w:rPr>
      </w:pPr>
    </w:p>
    <w:p w14:paraId="656F494D" w14:textId="77777777" w:rsidR="00DC63A8" w:rsidRPr="004A6CA9" w:rsidRDefault="00DC63A8" w:rsidP="00DC63A8">
      <w:pPr>
        <w:autoSpaceDE w:val="0"/>
        <w:ind w:left="644"/>
        <w:contextualSpacing/>
        <w:jc w:val="both"/>
        <w:rPr>
          <w:rFonts w:ascii="Garamond" w:hAnsi="Garamond" w:cs="Tahoma"/>
          <w:i/>
        </w:rPr>
      </w:pPr>
      <w:r w:rsidRPr="004A6CA9">
        <w:rPr>
          <w:rFonts w:ascii="Garamond" w:hAnsi="Garamond" w:cs="Tahoma"/>
          <w:i/>
        </w:rPr>
        <w:t>En este sentido, en los procesos en los que aplique el puntaje previsto en el inciso 1 del artículo 2 de la Ley 816 de 2003, el requisito se cumplirá en los mismos términos establecidos en los artículos indicados en el inciso anterior. Por tanto, este criterio de desempate se acreditará con los mismos documentos que se presenten para obtener dicho puntaje.</w:t>
      </w:r>
    </w:p>
    <w:p w14:paraId="795C043B" w14:textId="77777777" w:rsidR="00DC63A8" w:rsidRPr="004A6CA9" w:rsidRDefault="00DC63A8" w:rsidP="00DC63A8">
      <w:pPr>
        <w:autoSpaceDE w:val="0"/>
        <w:ind w:left="644"/>
        <w:contextualSpacing/>
        <w:jc w:val="both"/>
        <w:rPr>
          <w:rFonts w:ascii="Garamond" w:hAnsi="Garamond" w:cs="Tahoma"/>
          <w:i/>
        </w:rPr>
      </w:pPr>
    </w:p>
    <w:p w14:paraId="5A1B55E6" w14:textId="77777777" w:rsidR="00DC63A8" w:rsidRPr="004A6CA9" w:rsidRDefault="00DC63A8" w:rsidP="00DC63A8">
      <w:pPr>
        <w:autoSpaceDE w:val="0"/>
        <w:ind w:left="644"/>
        <w:contextualSpacing/>
        <w:jc w:val="both"/>
        <w:rPr>
          <w:rFonts w:ascii="Garamond" w:hAnsi="Garamond" w:cs="Tahoma"/>
          <w:i/>
        </w:rPr>
      </w:pPr>
      <w:r w:rsidRPr="004A6CA9">
        <w:rPr>
          <w:rFonts w:ascii="Garamond" w:hAnsi="Garamond" w:cs="Tahoma"/>
          <w:i/>
        </w:rPr>
        <w:t>En similares términos, en los procesos en que no aplique el referido puntaje, la Entidad Estatal deberá definir en el pliego de condiciones, invitación o documento equivalente, las condiciones y los documentos con los que se acreditará el origen nacional del bien o servicio a efectos aplicar este factor, los cuales, en todo caso, deberán cumplir con los elementos de la noción de Servicio Nacional establecida en el artículo 2.2.1.1.1.3.1 del Decreto 1082 de 2015, Único Reglamentario del Sector Administrativo de Planeación Nacional y observando los mismos lineamientos prescritos en el artículo 2.2.1.2.4.2.9, solo que el efecto de acreditar dichas circunstancias consistirá en beneficiarse de este criterio de desempate en lugar de obtener puntaje.</w:t>
      </w:r>
    </w:p>
    <w:p w14:paraId="65BB4C2B" w14:textId="77777777" w:rsidR="00DC63A8" w:rsidRPr="004A6CA9" w:rsidRDefault="00DC63A8" w:rsidP="00DC63A8">
      <w:pPr>
        <w:pStyle w:val="Prrafodelista"/>
        <w:spacing w:after="0"/>
        <w:ind w:left="644"/>
        <w:rPr>
          <w:rFonts w:ascii="Garamond" w:hAnsi="Garamond" w:cs="Tahoma"/>
          <w:i/>
          <w:sz w:val="24"/>
          <w:szCs w:val="24"/>
        </w:rPr>
      </w:pPr>
    </w:p>
    <w:p w14:paraId="5D65F1E0" w14:textId="77777777" w:rsidR="00DC63A8" w:rsidRPr="004A6CA9" w:rsidRDefault="00DC63A8">
      <w:pPr>
        <w:pStyle w:val="Prrafodelista"/>
        <w:numPr>
          <w:ilvl w:val="3"/>
          <w:numId w:val="36"/>
        </w:numPr>
        <w:spacing w:after="0"/>
        <w:rPr>
          <w:rFonts w:ascii="Garamond" w:hAnsi="Garamond" w:cs="Tahoma"/>
          <w:i/>
          <w:sz w:val="24"/>
          <w:szCs w:val="24"/>
        </w:rPr>
      </w:pPr>
      <w:r w:rsidRPr="004A6CA9">
        <w:rPr>
          <w:rFonts w:ascii="Garamond" w:hAnsi="Garamond" w:cs="Tahoma"/>
          <w:i/>
          <w:sz w:val="24"/>
          <w:szCs w:val="24"/>
        </w:rPr>
        <w:t>Preferir la propuesta de la mujer cabeza de familia. Su acreditación se realizará en los términos del artículo 2 de la Ley 82 de 1993, modificado por el artículo 1 de la ley 1232 de 2008, o la norma que lo modifique, aclare, adicione o sustituya, es decir, la condición de mujer cabeza de familia y la cesación de esta se otorgará desde el momento en que ocurra el respectivo evento y se declare ante un notario. En la declaración que se presente para acreditar la calidad de mujer cabeza de familia deberá verificarse que la misma cuenta del cumplimiento de los requisitos establecidos en el artículo 2 de la ley 82 de 1993, modificado por el artículo 1 de la ley 1232 de 2008.</w:t>
      </w:r>
    </w:p>
    <w:p w14:paraId="2AFCF990" w14:textId="77777777" w:rsidR="00DC63A8" w:rsidRPr="004A6CA9" w:rsidRDefault="00DC63A8" w:rsidP="00DC63A8">
      <w:pPr>
        <w:pStyle w:val="Prrafodelista"/>
        <w:spacing w:after="0"/>
        <w:ind w:left="644"/>
        <w:rPr>
          <w:rFonts w:ascii="Garamond" w:hAnsi="Garamond" w:cs="Tahoma"/>
          <w:i/>
          <w:sz w:val="24"/>
          <w:szCs w:val="24"/>
        </w:rPr>
      </w:pPr>
    </w:p>
    <w:p w14:paraId="45FEE553" w14:textId="0BF19108" w:rsidR="00DC63A8" w:rsidRPr="004A6CA9" w:rsidRDefault="00DC63A8" w:rsidP="00DC63A8">
      <w:pPr>
        <w:pStyle w:val="Prrafodelista"/>
        <w:spacing w:after="0"/>
        <w:ind w:left="644"/>
        <w:rPr>
          <w:rFonts w:ascii="Garamond" w:hAnsi="Garamond" w:cs="Tahoma"/>
          <w:i/>
          <w:sz w:val="24"/>
          <w:szCs w:val="24"/>
        </w:rPr>
      </w:pPr>
      <w:r w:rsidRPr="004A6CA9">
        <w:rPr>
          <w:rFonts w:ascii="Garamond" w:hAnsi="Garamond" w:cs="Tahoma"/>
          <w:i/>
          <w:sz w:val="24"/>
          <w:szCs w:val="24"/>
        </w:rPr>
        <w:t xml:space="preserve">Igualmente, se preferirá la propuesta de la mujer víctima de violencia intrafamiliar, la cual acreditará esta condición de conformidad con el artículo 21 de la Ley 1257 de 2008, esto es, cuando se profiera una medida de protección expedida por la autoridad competente. En virtud del artículo 16 de la Ley 1257 de 2008, la medida </w:t>
      </w:r>
      <w:r w:rsidRPr="004A6CA9">
        <w:rPr>
          <w:rFonts w:ascii="Garamond" w:hAnsi="Garamond" w:cs="Tahoma"/>
          <w:i/>
          <w:sz w:val="24"/>
          <w:szCs w:val="24"/>
        </w:rPr>
        <w:lastRenderedPageBreak/>
        <w:t xml:space="preserve">de protección la debe impartir el comisario de familia del lugar donde ocurrieron los hechos </w:t>
      </w:r>
      <w:r w:rsidR="00D17811" w:rsidRPr="004A6CA9">
        <w:rPr>
          <w:rFonts w:ascii="Garamond" w:hAnsi="Garamond" w:cs="Tahoma"/>
          <w:i/>
          <w:sz w:val="24"/>
          <w:szCs w:val="24"/>
        </w:rPr>
        <w:t>y, a</w:t>
      </w:r>
      <w:r w:rsidRPr="004A6CA9">
        <w:rPr>
          <w:rFonts w:ascii="Garamond" w:hAnsi="Garamond" w:cs="Tahoma"/>
          <w:i/>
          <w:sz w:val="24"/>
          <w:szCs w:val="24"/>
        </w:rPr>
        <w:t xml:space="preserve"> falta de </w:t>
      </w:r>
      <w:r w:rsidR="00CB5F50" w:rsidRPr="004A6CA9">
        <w:rPr>
          <w:rFonts w:ascii="Garamond" w:hAnsi="Garamond" w:cs="Tahoma"/>
          <w:i/>
          <w:sz w:val="24"/>
          <w:szCs w:val="24"/>
        </w:rPr>
        <w:t>este, del</w:t>
      </w:r>
      <w:r w:rsidRPr="004A6CA9">
        <w:rPr>
          <w:rFonts w:ascii="Garamond" w:hAnsi="Garamond" w:cs="Tahoma"/>
          <w:i/>
          <w:sz w:val="24"/>
          <w:szCs w:val="24"/>
        </w:rPr>
        <w:t xml:space="preserve"> juez civil municipal o promiscuo municipal, o la autoridad indígena en los casos de violencia intrafamiliar en las comunidades de esta naturaleza</w:t>
      </w:r>
    </w:p>
    <w:p w14:paraId="5EB07D16" w14:textId="77777777" w:rsidR="00DC63A8" w:rsidRPr="004A6CA9" w:rsidRDefault="00DC63A8" w:rsidP="00DC63A8">
      <w:pPr>
        <w:pStyle w:val="Prrafodelista"/>
        <w:spacing w:after="0"/>
        <w:ind w:left="644"/>
        <w:rPr>
          <w:rFonts w:ascii="Garamond" w:hAnsi="Garamond" w:cs="Tahoma"/>
          <w:i/>
          <w:sz w:val="24"/>
          <w:szCs w:val="24"/>
        </w:rPr>
      </w:pPr>
    </w:p>
    <w:p w14:paraId="33BBB053" w14:textId="77777777" w:rsidR="00DC63A8" w:rsidRPr="004A6CA9" w:rsidRDefault="00DC63A8" w:rsidP="00DC63A8">
      <w:pPr>
        <w:pStyle w:val="Prrafodelista"/>
        <w:spacing w:after="0"/>
        <w:ind w:left="644"/>
        <w:rPr>
          <w:rFonts w:ascii="Garamond" w:hAnsi="Garamond" w:cs="Tahoma"/>
          <w:i/>
          <w:sz w:val="24"/>
          <w:szCs w:val="24"/>
        </w:rPr>
      </w:pPr>
      <w:r w:rsidRPr="004A6CA9">
        <w:rPr>
          <w:rFonts w:ascii="Garamond" w:hAnsi="Garamond" w:cs="Tahoma"/>
          <w:i/>
          <w:sz w:val="24"/>
          <w:szCs w:val="24"/>
        </w:rPr>
        <w:t>En el caso de las personas jurídicas se preferirá a aquellas en las que participen mayoritariamente mujeres cabeza de familia y/o mujeres víctimas de violencia intrafamiliar, para lo cual el representante legal o el revisor fiscal, según corresponda, presentará un certificado, mediante el cual acredita, bajo la gravedad de juramento, que más del cincuenta por ciento (50 %) de la composición accionaria o cuota parte de la persona jurídica está constituida por mujeres cabeza de familia y/o mujeres víctimas de violencia intrafamiliar, Además, deberá acreditar la condición indicada de cada una de las mujeres que participen en la sociedad, aportando los documentos de cada una de ellas, de acuerdo con los dos incisos anteriores,</w:t>
      </w:r>
    </w:p>
    <w:p w14:paraId="4268393E" w14:textId="77777777" w:rsidR="00DC63A8" w:rsidRPr="004A6CA9" w:rsidRDefault="00DC63A8" w:rsidP="00DC63A8">
      <w:pPr>
        <w:pStyle w:val="Prrafodelista"/>
        <w:spacing w:after="0"/>
        <w:ind w:left="644"/>
        <w:rPr>
          <w:rFonts w:ascii="Garamond" w:hAnsi="Garamond" w:cs="Tahoma"/>
          <w:i/>
          <w:sz w:val="24"/>
          <w:szCs w:val="24"/>
        </w:rPr>
      </w:pPr>
    </w:p>
    <w:p w14:paraId="3368D83D" w14:textId="77777777" w:rsidR="00DC63A8" w:rsidRPr="004A6CA9" w:rsidRDefault="00DC63A8" w:rsidP="00DC63A8">
      <w:pPr>
        <w:pStyle w:val="Prrafodelista"/>
        <w:spacing w:after="0"/>
        <w:ind w:left="644"/>
        <w:rPr>
          <w:rFonts w:ascii="Garamond" w:hAnsi="Garamond" w:cs="Tahoma"/>
          <w:i/>
          <w:sz w:val="24"/>
          <w:szCs w:val="24"/>
        </w:rPr>
      </w:pPr>
      <w:r w:rsidRPr="004A6CA9">
        <w:rPr>
          <w:rFonts w:ascii="Garamond" w:hAnsi="Garamond" w:cs="Tahoma"/>
          <w:i/>
          <w:sz w:val="24"/>
          <w:szCs w:val="24"/>
        </w:rPr>
        <w:t>Finalmente, en el caso de los proponentes plurales, se preferirá la oferta cuando cada uno de los integrantes acredite alguna de las condiciones señaladas en los incisos anteriores de este numeral.</w:t>
      </w:r>
    </w:p>
    <w:p w14:paraId="583C7865" w14:textId="77777777" w:rsidR="00DC63A8" w:rsidRPr="004A6CA9" w:rsidRDefault="00DC63A8" w:rsidP="00DC63A8">
      <w:pPr>
        <w:pStyle w:val="Prrafodelista"/>
        <w:spacing w:after="0"/>
        <w:ind w:left="644"/>
        <w:rPr>
          <w:rFonts w:ascii="Garamond" w:hAnsi="Garamond" w:cs="Tahoma"/>
          <w:i/>
          <w:sz w:val="24"/>
          <w:szCs w:val="24"/>
        </w:rPr>
      </w:pPr>
    </w:p>
    <w:p w14:paraId="22E3AB89" w14:textId="77777777" w:rsidR="00DC63A8" w:rsidRPr="004A6CA9" w:rsidRDefault="00DC63A8" w:rsidP="00DC63A8">
      <w:pPr>
        <w:pStyle w:val="Prrafodelista"/>
        <w:spacing w:after="0"/>
        <w:ind w:left="644"/>
        <w:rPr>
          <w:rFonts w:ascii="Garamond" w:hAnsi="Garamond" w:cs="Tahoma"/>
          <w:i/>
          <w:sz w:val="24"/>
          <w:szCs w:val="24"/>
        </w:rPr>
      </w:pPr>
      <w:r w:rsidRPr="004A6CA9">
        <w:rPr>
          <w:rFonts w:ascii="Garamond" w:hAnsi="Garamond" w:cs="Tahoma"/>
          <w:i/>
          <w:sz w:val="24"/>
          <w:szCs w:val="24"/>
        </w:rPr>
        <w:t>De acuerdo con el artículo 5 de la Ley 1581 de 2012, el titular de la información de estos datos sensibles, como es el caso de las mujeres víctimas de violencia intrafamiliar, deberá autorizar de manera previa y expresa el tratamiento de esta información, en los términos del literal a) del artículo 6 de la precitada Ley, como requisito para el otorgamiento del criterio de desempate</w:t>
      </w:r>
    </w:p>
    <w:p w14:paraId="13386F61" w14:textId="77777777" w:rsidR="00DC63A8" w:rsidRPr="004A6CA9" w:rsidRDefault="00DC63A8" w:rsidP="00DC63A8">
      <w:pPr>
        <w:contextualSpacing/>
        <w:jc w:val="both"/>
        <w:rPr>
          <w:rFonts w:ascii="Garamond" w:hAnsi="Garamond" w:cs="Tahoma"/>
        </w:rPr>
      </w:pPr>
    </w:p>
    <w:p w14:paraId="77159016" w14:textId="77777777" w:rsidR="00DC63A8" w:rsidRPr="004A6CA9" w:rsidRDefault="00DC63A8">
      <w:pPr>
        <w:pStyle w:val="Prrafodelista"/>
        <w:numPr>
          <w:ilvl w:val="3"/>
          <w:numId w:val="36"/>
        </w:numPr>
        <w:spacing w:after="0"/>
        <w:rPr>
          <w:rFonts w:ascii="Garamond" w:hAnsi="Garamond" w:cs="Tahoma"/>
          <w:i/>
          <w:sz w:val="24"/>
          <w:szCs w:val="24"/>
        </w:rPr>
      </w:pPr>
      <w:r w:rsidRPr="004A6CA9">
        <w:rPr>
          <w:rFonts w:ascii="Garamond" w:hAnsi="Garamond" w:cs="Tahoma"/>
          <w:i/>
          <w:sz w:val="24"/>
          <w:szCs w:val="24"/>
        </w:rPr>
        <w:t>Preferir la propuesta presentada por el proponente que acredite en las condiciones establecidas en la ley que por lo menos el diez por ciento (10%) de su nómina está en condición de discapacidad, de acuerdo con el artículo 24 de la Ley 361 de 1997, debidamente certificadas por la oficina del Ministerio del Trabajo de la respectiva zona, que hayan sido contratados con por lo menos un (1) año de anterioridad a la fecha de cierre del Proceso de Contratación o desde el momento de la constitución de la persona jurídica cuando esta es inferior a un (1) año y que manifieste adicionalmente que mantendrá dicho personal por un lapso igual al término de ejecución del contrato.</w:t>
      </w:r>
    </w:p>
    <w:p w14:paraId="11459082" w14:textId="77777777" w:rsidR="00DC63A8" w:rsidRPr="004A6CA9" w:rsidRDefault="00DC63A8" w:rsidP="00DC63A8">
      <w:pPr>
        <w:pStyle w:val="Prrafodelista"/>
        <w:spacing w:after="0"/>
        <w:ind w:left="644"/>
        <w:rPr>
          <w:rFonts w:ascii="Garamond" w:hAnsi="Garamond" w:cs="Tahoma"/>
          <w:i/>
          <w:sz w:val="24"/>
          <w:szCs w:val="24"/>
        </w:rPr>
      </w:pPr>
    </w:p>
    <w:p w14:paraId="34C59016" w14:textId="77777777" w:rsidR="00DC63A8" w:rsidRPr="004A6CA9" w:rsidRDefault="00DC63A8" w:rsidP="00DC63A8">
      <w:pPr>
        <w:pStyle w:val="Prrafodelista"/>
        <w:spacing w:after="0"/>
        <w:ind w:left="644"/>
        <w:rPr>
          <w:rFonts w:ascii="Garamond" w:hAnsi="Garamond" w:cs="Tahoma"/>
          <w:i/>
          <w:sz w:val="24"/>
          <w:szCs w:val="24"/>
        </w:rPr>
      </w:pPr>
      <w:r w:rsidRPr="004A6CA9">
        <w:rPr>
          <w:rFonts w:ascii="Garamond" w:hAnsi="Garamond" w:cs="Tahoma"/>
          <w:i/>
          <w:sz w:val="24"/>
          <w:szCs w:val="24"/>
        </w:rPr>
        <w:t xml:space="preserve">Si la oferta es presentada por un proponente plural, el integrante que acredite que el diez por ciento (10%) de su nómina está en condición de discapacidad, en los términos del presente numeral, debe tener una participación de por lo menos el veinticinco por ciento (25%) en la estructura plural y aportar como mínimo el veinticinco por ciento (25%) de la experiencia acreditada en la oferta. </w:t>
      </w:r>
    </w:p>
    <w:p w14:paraId="1A357310" w14:textId="77777777" w:rsidR="00DC63A8" w:rsidRPr="004A6CA9" w:rsidRDefault="00DC63A8" w:rsidP="00DC63A8">
      <w:pPr>
        <w:pStyle w:val="Prrafodelista"/>
        <w:spacing w:after="0"/>
        <w:ind w:left="644"/>
        <w:rPr>
          <w:rFonts w:ascii="Garamond" w:hAnsi="Garamond" w:cs="Tahoma"/>
          <w:i/>
          <w:sz w:val="24"/>
          <w:szCs w:val="24"/>
        </w:rPr>
      </w:pPr>
    </w:p>
    <w:p w14:paraId="0F8BE2D7" w14:textId="77777777" w:rsidR="00DC63A8" w:rsidRPr="004A6CA9" w:rsidRDefault="00DC63A8" w:rsidP="00DC63A8">
      <w:pPr>
        <w:pStyle w:val="Prrafodelista"/>
        <w:spacing w:after="0"/>
        <w:ind w:left="644"/>
        <w:rPr>
          <w:rFonts w:ascii="Garamond" w:hAnsi="Garamond" w:cs="Tahoma"/>
          <w:i/>
          <w:sz w:val="24"/>
          <w:szCs w:val="24"/>
        </w:rPr>
      </w:pPr>
      <w:r w:rsidRPr="004A6CA9">
        <w:rPr>
          <w:rFonts w:ascii="Garamond" w:hAnsi="Garamond" w:cs="Tahoma"/>
          <w:i/>
          <w:sz w:val="24"/>
          <w:szCs w:val="24"/>
        </w:rPr>
        <w:t>El tiempo de vinculación en la planta referida de que trata este numeral se acreditará con el certificado de aportes a seguridad social del último año o del tiempo de su constitución cuando su conformación es inferior a un (1) año, en el que se demuestren los pagos realizados por el empleador.</w:t>
      </w:r>
    </w:p>
    <w:p w14:paraId="048A0429" w14:textId="77777777" w:rsidR="00DC63A8" w:rsidRPr="004A6CA9" w:rsidRDefault="00DC63A8" w:rsidP="00DC63A8">
      <w:pPr>
        <w:pStyle w:val="Prrafodelista"/>
        <w:spacing w:after="0"/>
        <w:ind w:left="2160"/>
        <w:rPr>
          <w:rFonts w:ascii="Garamond" w:hAnsi="Garamond" w:cs="Tahoma"/>
          <w:sz w:val="24"/>
          <w:szCs w:val="24"/>
        </w:rPr>
      </w:pPr>
    </w:p>
    <w:p w14:paraId="3DCE5942" w14:textId="77777777" w:rsidR="00DC63A8" w:rsidRPr="004A6CA9" w:rsidRDefault="00DC63A8">
      <w:pPr>
        <w:pStyle w:val="Prrafodelista"/>
        <w:numPr>
          <w:ilvl w:val="3"/>
          <w:numId w:val="36"/>
        </w:numPr>
        <w:spacing w:after="0"/>
        <w:rPr>
          <w:rFonts w:ascii="Garamond" w:hAnsi="Garamond" w:cs="Tahoma"/>
          <w:i/>
          <w:sz w:val="24"/>
          <w:szCs w:val="24"/>
        </w:rPr>
      </w:pPr>
      <w:r w:rsidRPr="004A6CA9">
        <w:rPr>
          <w:rFonts w:ascii="Garamond" w:hAnsi="Garamond" w:cs="Tahoma"/>
          <w:i/>
          <w:sz w:val="24"/>
          <w:szCs w:val="24"/>
        </w:rPr>
        <w:t xml:space="preserve"> Preferir la propuesta presentada por el oferente que acredite la vinculación en mayor proporción de personas mayores que no sean beneficiarias de la pensión de vejez, familiar o de sobrevivencia y que hayan cumplido el </w:t>
      </w:r>
      <w:r w:rsidRPr="004A6CA9">
        <w:rPr>
          <w:rFonts w:ascii="Garamond" w:hAnsi="Garamond" w:cs="Tahoma"/>
          <w:i/>
          <w:sz w:val="24"/>
          <w:szCs w:val="24"/>
        </w:rPr>
        <w:lastRenderedPageBreak/>
        <w:t xml:space="preserve">requisito de edad de pensión establecido en la ley, para ello, la persona natural, el representante legal de la persona jurídica o el revisor fiscal, según corresponda, entregará un certificado, en el que se acredite, bajo la gravedad de juramento, las personas vinculadas en su nómina y el número de trabajadores que no son beneficiarios de la pensión de vejez, familiar o de sobrevivencia y que cumplieron el requisito de edad de pensión. Solo se tendrá en cuenta la vinculación de aquellas personas que se encuentren en las condiciones descritas y que hayan estado vinculadas con una anterioridad igual o mayor a un (1) año contado a partir de la fecha del cierre del proceso. Para los casos de constitución inferior a un (1) año, se tendrá en cuenta a aquellos que hayan estado vinculados desde el momento de la constitución de la persona jurídica. </w:t>
      </w:r>
    </w:p>
    <w:p w14:paraId="304313F1" w14:textId="77777777" w:rsidR="00DC63A8" w:rsidRPr="004A6CA9" w:rsidRDefault="00DC63A8" w:rsidP="00DC63A8">
      <w:pPr>
        <w:ind w:left="284"/>
        <w:contextualSpacing/>
        <w:jc w:val="both"/>
        <w:rPr>
          <w:rFonts w:ascii="Garamond" w:hAnsi="Garamond" w:cs="Tahoma"/>
          <w:i/>
        </w:rPr>
      </w:pPr>
    </w:p>
    <w:p w14:paraId="1860CBA9" w14:textId="77777777" w:rsidR="00DC63A8" w:rsidRPr="004A6CA9" w:rsidRDefault="00DC63A8" w:rsidP="00DC63A8">
      <w:pPr>
        <w:pStyle w:val="Prrafodelista"/>
        <w:spacing w:after="0"/>
        <w:ind w:left="644"/>
        <w:rPr>
          <w:rFonts w:ascii="Garamond" w:hAnsi="Garamond" w:cs="Tahoma"/>
          <w:i/>
          <w:sz w:val="24"/>
          <w:szCs w:val="24"/>
        </w:rPr>
      </w:pPr>
      <w:r w:rsidRPr="004A6CA9">
        <w:rPr>
          <w:rFonts w:ascii="Garamond" w:hAnsi="Garamond" w:cs="Tahoma"/>
          <w:i/>
          <w:sz w:val="24"/>
          <w:szCs w:val="24"/>
        </w:rPr>
        <w:t>El tiempo de vinculación en la planta referida, de que trata el inciso anterior, se acreditará con el certificado de aportes a seguridad social del último año o del tiempo de constitución de la persona jurídica, cuando su conformación es inferior a un (1) año, en el que se demuestren los pagos realizados por el empleador.</w:t>
      </w:r>
    </w:p>
    <w:p w14:paraId="5471D455" w14:textId="77777777" w:rsidR="00DC63A8" w:rsidRPr="004A6CA9" w:rsidRDefault="00DC63A8" w:rsidP="00DC63A8">
      <w:pPr>
        <w:pStyle w:val="Prrafodelista"/>
        <w:spacing w:after="0"/>
        <w:ind w:left="644"/>
        <w:rPr>
          <w:rFonts w:ascii="Garamond" w:hAnsi="Garamond" w:cs="Tahoma"/>
          <w:i/>
          <w:sz w:val="24"/>
          <w:szCs w:val="24"/>
        </w:rPr>
      </w:pPr>
    </w:p>
    <w:p w14:paraId="2DEB94BA" w14:textId="77777777" w:rsidR="00DC63A8" w:rsidRPr="004A6CA9" w:rsidRDefault="00DC63A8" w:rsidP="00DC63A8">
      <w:pPr>
        <w:pStyle w:val="Prrafodelista"/>
        <w:spacing w:after="0"/>
        <w:ind w:left="644"/>
        <w:rPr>
          <w:rFonts w:ascii="Garamond" w:hAnsi="Garamond" w:cs="Tahoma"/>
          <w:i/>
          <w:sz w:val="24"/>
          <w:szCs w:val="24"/>
        </w:rPr>
      </w:pPr>
      <w:r w:rsidRPr="004A6CA9">
        <w:rPr>
          <w:rFonts w:ascii="Garamond" w:hAnsi="Garamond" w:cs="Tahoma"/>
          <w:i/>
          <w:sz w:val="24"/>
          <w:szCs w:val="24"/>
        </w:rPr>
        <w:t xml:space="preserve">En el caso de los proponentes plurales, su representante legal acreditará el número de trabajadores vinculados que son personas mayores no beneficiarias de la pensión de vejez, familiar o de sobre vivencia, y que cumplieron el requisito de edad de pensión establecido en la ley, de todos los integrantes del proponente. Las personas enunciadas anteriormente podrán estar vinculadas a cualquiera de sus integrantes. </w:t>
      </w:r>
    </w:p>
    <w:p w14:paraId="41B560DD" w14:textId="77777777" w:rsidR="00DC63A8" w:rsidRPr="004A6CA9" w:rsidRDefault="00DC63A8" w:rsidP="00DC63A8">
      <w:pPr>
        <w:pStyle w:val="Prrafodelista"/>
        <w:spacing w:after="0"/>
        <w:ind w:left="644"/>
        <w:rPr>
          <w:rFonts w:ascii="Garamond" w:hAnsi="Garamond" w:cs="Tahoma"/>
          <w:i/>
          <w:sz w:val="24"/>
          <w:szCs w:val="24"/>
        </w:rPr>
      </w:pPr>
    </w:p>
    <w:p w14:paraId="6651C816" w14:textId="77777777" w:rsidR="00DC63A8" w:rsidRPr="004A6CA9" w:rsidRDefault="00DC63A8" w:rsidP="00DC63A8">
      <w:pPr>
        <w:pStyle w:val="Prrafodelista"/>
        <w:spacing w:after="0"/>
        <w:ind w:left="644"/>
        <w:rPr>
          <w:rFonts w:ascii="Garamond" w:hAnsi="Garamond" w:cs="Tahoma"/>
          <w:i/>
          <w:sz w:val="24"/>
          <w:szCs w:val="24"/>
        </w:rPr>
      </w:pPr>
      <w:r w:rsidRPr="004A6CA9">
        <w:rPr>
          <w:rFonts w:ascii="Garamond" w:hAnsi="Garamond" w:cs="Tahoma"/>
          <w:i/>
          <w:sz w:val="24"/>
          <w:szCs w:val="24"/>
        </w:rPr>
        <w:t xml:space="preserve">En cualquiera de los dos supuestos anteriores, para el otorgamiento del criterio de desempate, cada uno de los trabajadores que cumpla las condiciones previstas por la ley, allegará un certificado, mediante el cual acredita, bajo la gravedad de juramento, que no es beneficiario de pensión de vejez, familiar o sobre vivencia, y cumple la edad de pensión; además, se deberá allegar el documento de identificación del trabajador que lo firma. </w:t>
      </w:r>
    </w:p>
    <w:p w14:paraId="6A75F0F8" w14:textId="77777777" w:rsidR="00DC63A8" w:rsidRPr="004A6CA9" w:rsidRDefault="00DC63A8" w:rsidP="00DC63A8">
      <w:pPr>
        <w:pStyle w:val="Prrafodelista"/>
        <w:spacing w:after="0"/>
        <w:ind w:left="644"/>
        <w:rPr>
          <w:rFonts w:ascii="Garamond" w:hAnsi="Garamond" w:cs="Tahoma"/>
          <w:i/>
          <w:sz w:val="24"/>
          <w:szCs w:val="24"/>
        </w:rPr>
      </w:pPr>
    </w:p>
    <w:p w14:paraId="49AA5966" w14:textId="77777777" w:rsidR="00DC63A8" w:rsidRPr="004A6CA9" w:rsidRDefault="00DC63A8" w:rsidP="00DC63A8">
      <w:pPr>
        <w:pStyle w:val="Prrafodelista"/>
        <w:spacing w:after="0"/>
        <w:ind w:left="644"/>
        <w:rPr>
          <w:rFonts w:ascii="Garamond" w:hAnsi="Garamond" w:cs="Tahoma"/>
          <w:i/>
          <w:sz w:val="24"/>
          <w:szCs w:val="24"/>
        </w:rPr>
      </w:pPr>
      <w:r w:rsidRPr="004A6CA9">
        <w:rPr>
          <w:rFonts w:ascii="Garamond" w:hAnsi="Garamond" w:cs="Tahoma"/>
          <w:i/>
          <w:sz w:val="24"/>
          <w:szCs w:val="24"/>
        </w:rPr>
        <w:t>La mayor proporción se definirá en relación con el número total de trabajadores vinculados en la planta de personal, por lo que se preferirá al oferente que acredite un porcentaje mayor. En el caso de proponentes plurales, la mayor proporción se definirá con la sumatoria de trabajadores vinculados en la planta de personal de cada uno de sus integrantes.</w:t>
      </w:r>
    </w:p>
    <w:p w14:paraId="273468D6" w14:textId="77777777" w:rsidR="00DC63A8" w:rsidRPr="004A6CA9" w:rsidRDefault="00DC63A8" w:rsidP="00DC63A8">
      <w:pPr>
        <w:pStyle w:val="Prrafodelista"/>
        <w:spacing w:after="0"/>
        <w:ind w:left="644"/>
        <w:rPr>
          <w:rFonts w:ascii="Garamond" w:hAnsi="Garamond" w:cs="Tahoma"/>
          <w:i/>
          <w:sz w:val="24"/>
          <w:szCs w:val="24"/>
        </w:rPr>
      </w:pPr>
    </w:p>
    <w:p w14:paraId="20A697DC" w14:textId="77777777" w:rsidR="00DC63A8" w:rsidRPr="004A6CA9" w:rsidRDefault="00DC63A8">
      <w:pPr>
        <w:pStyle w:val="Prrafodelista"/>
        <w:numPr>
          <w:ilvl w:val="3"/>
          <w:numId w:val="36"/>
        </w:numPr>
        <w:spacing w:after="0"/>
        <w:rPr>
          <w:rFonts w:ascii="Garamond" w:hAnsi="Garamond" w:cs="Tahoma"/>
          <w:i/>
          <w:sz w:val="24"/>
          <w:szCs w:val="24"/>
        </w:rPr>
      </w:pPr>
      <w:r w:rsidRPr="004A6CA9">
        <w:rPr>
          <w:rFonts w:ascii="Garamond" w:hAnsi="Garamond" w:cs="Tahoma"/>
          <w:i/>
          <w:sz w:val="24"/>
          <w:szCs w:val="24"/>
        </w:rPr>
        <w:t>Preferir la propuesta presentada por el oferente que acredite que por lo menos el diez por ciento (10%) de su nómina pertenece a población indígena, negra, afrocolombiana, raizal, palanquera, Rrom o gitana, para lo cual, la persona natural, el representante legal o el revisor fiscal, según corresponda, bajo la gravedad de juramento señalará las personas vinculadas a su nómina, y el número de identificación y nombre de las personas que pertenecen a la población indígena, negra, afrocolombiana, raizal, palanquera, Rrom o gitana. Solo se tendrá en cuenta la vinculación de aquellas personas que hayan estado vinculadas con una anterioridad igualo mayor a un (1) año contado a partir de la fecha del cierre del proceso. Para los casos de constitución inferior a un (1) año, se tendrá en cuenta a aquellos que hayan estado vinculados desde el momento de constitución de la persona jurídica.</w:t>
      </w:r>
    </w:p>
    <w:p w14:paraId="321C9CA7" w14:textId="77777777" w:rsidR="00DC63A8" w:rsidRPr="004A6CA9" w:rsidRDefault="00DC63A8" w:rsidP="00DC63A8">
      <w:pPr>
        <w:contextualSpacing/>
        <w:jc w:val="both"/>
        <w:rPr>
          <w:rFonts w:ascii="Garamond" w:hAnsi="Garamond" w:cs="Tahoma"/>
        </w:rPr>
      </w:pPr>
    </w:p>
    <w:p w14:paraId="0EB28252" w14:textId="77777777" w:rsidR="00DC63A8" w:rsidRPr="004A6CA9" w:rsidRDefault="00DC63A8" w:rsidP="00DC63A8">
      <w:pPr>
        <w:pStyle w:val="Prrafodelista"/>
        <w:spacing w:after="0"/>
        <w:ind w:left="644"/>
        <w:rPr>
          <w:rFonts w:ascii="Garamond" w:hAnsi="Garamond" w:cs="Tahoma"/>
          <w:i/>
          <w:sz w:val="24"/>
          <w:szCs w:val="24"/>
        </w:rPr>
      </w:pPr>
      <w:r w:rsidRPr="004A6CA9">
        <w:rPr>
          <w:rFonts w:ascii="Garamond" w:hAnsi="Garamond" w:cs="Tahoma"/>
          <w:i/>
          <w:sz w:val="24"/>
          <w:szCs w:val="24"/>
        </w:rPr>
        <w:lastRenderedPageBreak/>
        <w:t xml:space="preserve">El tiempo de vinculación en la planta referida de que trata el inciso anterior se acreditará con el certificado de aportes a seguridad social del último año o del tiempo de su constitución cuando su conformación es inferior a un (1) año, en el que se demuestren los pagos realizados por el empleador. </w:t>
      </w:r>
    </w:p>
    <w:p w14:paraId="713E3A7C" w14:textId="77777777" w:rsidR="00DC63A8" w:rsidRPr="004A6CA9" w:rsidRDefault="00DC63A8" w:rsidP="00DC63A8">
      <w:pPr>
        <w:pStyle w:val="Prrafodelista"/>
        <w:spacing w:after="0"/>
        <w:ind w:left="644"/>
        <w:rPr>
          <w:rFonts w:ascii="Garamond" w:hAnsi="Garamond" w:cs="Tahoma"/>
          <w:i/>
          <w:sz w:val="24"/>
          <w:szCs w:val="24"/>
        </w:rPr>
      </w:pPr>
    </w:p>
    <w:p w14:paraId="7B5697D0" w14:textId="77777777" w:rsidR="00DC63A8" w:rsidRPr="004A6CA9" w:rsidRDefault="00DC63A8" w:rsidP="00DC63A8">
      <w:pPr>
        <w:pStyle w:val="Prrafodelista"/>
        <w:spacing w:after="0"/>
        <w:ind w:left="644"/>
        <w:rPr>
          <w:rFonts w:ascii="Garamond" w:hAnsi="Garamond" w:cs="Tahoma"/>
          <w:i/>
          <w:sz w:val="24"/>
          <w:szCs w:val="24"/>
        </w:rPr>
      </w:pPr>
      <w:r w:rsidRPr="004A6CA9">
        <w:rPr>
          <w:rFonts w:ascii="Garamond" w:hAnsi="Garamond" w:cs="Tahoma"/>
          <w:i/>
          <w:sz w:val="24"/>
          <w:szCs w:val="24"/>
        </w:rPr>
        <w:t>Además, deberá aportar la copia de la certificación expedida por el Ministerio del Interior en la cual acredite que el trabajador pertenece a la población indígena, negra, afrocolombiana, raizal, palenquera, Rrom o gitana en los términos del Decreto Ley 2893 de 2011, o la norma que lo modifique, sustituya o complemente.</w:t>
      </w:r>
    </w:p>
    <w:p w14:paraId="440AEEA3" w14:textId="77777777" w:rsidR="00DC63A8" w:rsidRPr="004A6CA9" w:rsidRDefault="00DC63A8" w:rsidP="00DC63A8">
      <w:pPr>
        <w:pStyle w:val="Prrafodelista"/>
        <w:spacing w:after="0"/>
        <w:ind w:left="644"/>
        <w:rPr>
          <w:rFonts w:ascii="Garamond" w:hAnsi="Garamond" w:cs="Tahoma"/>
          <w:i/>
          <w:sz w:val="24"/>
          <w:szCs w:val="24"/>
        </w:rPr>
      </w:pPr>
    </w:p>
    <w:p w14:paraId="7271C897" w14:textId="77777777" w:rsidR="00DC63A8" w:rsidRPr="004A6CA9" w:rsidRDefault="00DC63A8" w:rsidP="00DC63A8">
      <w:pPr>
        <w:pStyle w:val="Prrafodelista"/>
        <w:spacing w:after="0"/>
        <w:ind w:left="644"/>
        <w:rPr>
          <w:rFonts w:ascii="Garamond" w:hAnsi="Garamond" w:cs="Tahoma"/>
          <w:i/>
          <w:sz w:val="24"/>
          <w:szCs w:val="24"/>
        </w:rPr>
      </w:pPr>
      <w:r w:rsidRPr="004A6CA9">
        <w:rPr>
          <w:rFonts w:ascii="Garamond" w:hAnsi="Garamond" w:cs="Tahoma"/>
          <w:i/>
          <w:sz w:val="24"/>
          <w:szCs w:val="24"/>
        </w:rPr>
        <w:t>En el caso de los proponentes plurales, su representante legal diligenciará el «Formato – Vinculación de población indígena, negra, afrocolombiana, raizal, palenquera, Rrom o gitanas», mediante el cual certifica que por lo menos el diez por ciento (10 %) del total de la nómina de sus integrantes pertenece a población indígena, negra, afrocolombiana, raizal, palanquera, Rrom o gitana. Este porcentaje se definirá de acuerdo con la sumatoria de la nómina de cada uno de los integrantes del proponente plural. Las personas enunciadas anteriormente podrán estar vinculadas a cualquiera de sus integrantes. En todo caso, deberá aportar la copia de la certificación expedida por el Ministerio del Interior en la cual acredite que el trabajador pertenece a la población indígena, negra, afrocolombiana, raizal, palenquera, Rrom o gitana en los términos del Decreto Ley 2893 de 2011, o la norma que lo modifique, sustituya o complemente.</w:t>
      </w:r>
    </w:p>
    <w:p w14:paraId="12293FD8" w14:textId="77777777" w:rsidR="00DC63A8" w:rsidRPr="004A6CA9" w:rsidRDefault="00DC63A8" w:rsidP="00DC63A8">
      <w:pPr>
        <w:pStyle w:val="Prrafodelista"/>
        <w:spacing w:after="0"/>
        <w:ind w:left="644"/>
        <w:rPr>
          <w:rFonts w:ascii="Garamond" w:hAnsi="Garamond" w:cs="Tahoma"/>
          <w:i/>
          <w:sz w:val="24"/>
          <w:szCs w:val="24"/>
        </w:rPr>
      </w:pPr>
    </w:p>
    <w:p w14:paraId="53830607" w14:textId="77777777" w:rsidR="00DC63A8" w:rsidRPr="004A6CA9" w:rsidRDefault="00DC63A8" w:rsidP="00DC63A8">
      <w:pPr>
        <w:pStyle w:val="Prrafodelista"/>
        <w:spacing w:after="0"/>
        <w:ind w:left="644"/>
        <w:rPr>
          <w:rFonts w:ascii="Garamond" w:hAnsi="Garamond" w:cs="Tahoma"/>
          <w:i/>
          <w:sz w:val="24"/>
          <w:szCs w:val="24"/>
        </w:rPr>
      </w:pPr>
      <w:r w:rsidRPr="004A6CA9">
        <w:rPr>
          <w:rFonts w:ascii="Garamond" w:hAnsi="Garamond" w:cs="Tahoma"/>
          <w:i/>
          <w:sz w:val="24"/>
          <w:szCs w:val="24"/>
        </w:rPr>
        <w:t>Debido a que para el otorgamiento de este criterio de desempate se entregan certificados que contienen datos sensibles, de acuerdo con el artículo 6 de la Ley 1581 de 2012, se requiere que el titular de la información de estos, como es el caso de las personas que pertenece a la población indígena, negra, afrocolombiana, raizal, palenquera, Rrom o gitana, autoricen de manera previa y expresa el tratamiento de la información, en los términos del literal a) del artículo 6 de la Ley 1581 de 2012, como requisito para el otorgamiento del criterio de desempate.</w:t>
      </w:r>
    </w:p>
    <w:p w14:paraId="648B1C19" w14:textId="77777777" w:rsidR="00DC63A8" w:rsidRPr="004A6CA9" w:rsidRDefault="00DC63A8" w:rsidP="00DC63A8">
      <w:pPr>
        <w:pStyle w:val="Prrafodelista"/>
        <w:spacing w:after="0"/>
        <w:ind w:left="644"/>
        <w:rPr>
          <w:rFonts w:ascii="Garamond" w:hAnsi="Garamond" w:cs="Tahoma"/>
          <w:i/>
          <w:sz w:val="24"/>
          <w:szCs w:val="24"/>
        </w:rPr>
      </w:pPr>
    </w:p>
    <w:p w14:paraId="47C1D7F4" w14:textId="77777777" w:rsidR="00DC63A8" w:rsidRPr="004A6CA9" w:rsidRDefault="00DC63A8">
      <w:pPr>
        <w:pStyle w:val="Prrafodelista"/>
        <w:numPr>
          <w:ilvl w:val="3"/>
          <w:numId w:val="36"/>
        </w:numPr>
        <w:spacing w:after="0"/>
        <w:rPr>
          <w:rFonts w:ascii="Garamond" w:hAnsi="Garamond" w:cs="Tahoma"/>
          <w:i/>
          <w:sz w:val="24"/>
          <w:szCs w:val="24"/>
        </w:rPr>
      </w:pPr>
      <w:r w:rsidRPr="004A6CA9">
        <w:rPr>
          <w:rFonts w:ascii="Garamond" w:hAnsi="Garamond" w:cs="Tahoma"/>
          <w:i/>
          <w:sz w:val="24"/>
          <w:szCs w:val="24"/>
        </w:rPr>
        <w:t>Preferir la propuesta de personas naturales en proceso de reintegración o reincorporación, para lo cual presentará copia de alguno de los siguientes documentos: i) la certificación en las desmovilizaciones colectivas que expida la Oficina de Alto Comisionado para la Paz, ii) el certificado que emita el Comité Operativo para la Dejación de las Armas respecto de las personas desmovilizadas en forma individual, iíi) el certificado que emita la Agencia para la Reincorporación y la Normalización que acredite que la persona se encuentra en proceso de reincorporación o reintegración o iv) cualquier otro certificado que para el efecto determine la Ley. Además, se entregará copia del documento de identificación de la persona en proceso de reintegración o reincorporación</w:t>
      </w:r>
    </w:p>
    <w:p w14:paraId="7286828E" w14:textId="77777777" w:rsidR="00DC63A8" w:rsidRPr="004A6CA9" w:rsidRDefault="00DC63A8" w:rsidP="00DC63A8">
      <w:pPr>
        <w:pStyle w:val="Prrafodelista"/>
        <w:spacing w:after="0"/>
        <w:rPr>
          <w:rFonts w:ascii="Garamond" w:hAnsi="Garamond" w:cs="Tahoma"/>
          <w:sz w:val="24"/>
          <w:szCs w:val="24"/>
        </w:rPr>
      </w:pPr>
    </w:p>
    <w:p w14:paraId="2D4B7667" w14:textId="77777777" w:rsidR="00DC63A8" w:rsidRPr="004A6CA9" w:rsidRDefault="00DC63A8" w:rsidP="00DC63A8">
      <w:pPr>
        <w:pStyle w:val="Prrafodelista"/>
        <w:spacing w:after="0"/>
        <w:ind w:left="644"/>
        <w:rPr>
          <w:rFonts w:ascii="Garamond" w:hAnsi="Garamond" w:cs="Tahoma"/>
          <w:i/>
          <w:sz w:val="24"/>
          <w:szCs w:val="24"/>
        </w:rPr>
      </w:pPr>
      <w:r w:rsidRPr="004A6CA9">
        <w:rPr>
          <w:rFonts w:ascii="Garamond" w:hAnsi="Garamond" w:cs="Tahoma"/>
          <w:i/>
          <w:sz w:val="24"/>
          <w:szCs w:val="24"/>
        </w:rPr>
        <w:t>En el caso de las personas jurídicas, el representante legal o el revisor fiscal, si están obligados a tenerlo, entregará un certificado, mediante el cual acredite bajo la gravedad de juramento que más del cincuenta por ciento (50 %) de la composición accionaria o cuotas partes de la persona jurídica está constituida por personas en proceso de reintegración o reincorporación. Además, deberá aportar alguno de los certificados del inciso anterior, junto con los documentos de identificación de cada una de las personas que está en proceso de reincorporación o reintegración.</w:t>
      </w:r>
    </w:p>
    <w:p w14:paraId="430A07CA" w14:textId="77777777" w:rsidR="00DC63A8" w:rsidRPr="004A6CA9" w:rsidRDefault="00DC63A8" w:rsidP="00DC63A8">
      <w:pPr>
        <w:pStyle w:val="Prrafodelista"/>
        <w:spacing w:after="0"/>
        <w:ind w:left="644"/>
        <w:rPr>
          <w:rFonts w:ascii="Garamond" w:hAnsi="Garamond" w:cs="Tahoma"/>
          <w:i/>
          <w:sz w:val="24"/>
          <w:szCs w:val="24"/>
        </w:rPr>
      </w:pPr>
    </w:p>
    <w:p w14:paraId="72D996F6" w14:textId="77777777" w:rsidR="00DC63A8" w:rsidRPr="004A6CA9" w:rsidRDefault="00DC63A8" w:rsidP="00DC63A8">
      <w:pPr>
        <w:pStyle w:val="Prrafodelista"/>
        <w:spacing w:after="0"/>
        <w:ind w:left="644"/>
        <w:rPr>
          <w:rFonts w:ascii="Garamond" w:hAnsi="Garamond" w:cs="Tahoma"/>
          <w:i/>
          <w:sz w:val="24"/>
          <w:szCs w:val="24"/>
        </w:rPr>
      </w:pPr>
      <w:r w:rsidRPr="004A6CA9">
        <w:rPr>
          <w:rFonts w:ascii="Garamond" w:hAnsi="Garamond" w:cs="Tahoma"/>
          <w:i/>
          <w:sz w:val="24"/>
          <w:szCs w:val="24"/>
        </w:rPr>
        <w:lastRenderedPageBreak/>
        <w:t xml:space="preserve">Tratándose de proponentes plurales, se preferirá la oferta cuando todos los integrantes sean personas en proceso de reincorporación, para lo cual se entregará alguno de los certificados del inciso primero de este numeral, y/o personas jurídicas donde más del cincuenta por ciento (50 %) de la composición accionaria o cuotas parte esté constituida por personas en proceso de reincorporación, para lo cual el representante legal, o el revisor fiscal, si está obligado a tenerlo, acreditará tal situación aportando los documentos de identificación de cada una de las personas en proceso de reincorporación. </w:t>
      </w:r>
    </w:p>
    <w:p w14:paraId="20815F9E" w14:textId="77777777" w:rsidR="00DC63A8" w:rsidRPr="004A6CA9" w:rsidRDefault="00DC63A8" w:rsidP="00DC63A8">
      <w:pPr>
        <w:pStyle w:val="Prrafodelista"/>
        <w:spacing w:after="0"/>
        <w:ind w:left="644"/>
        <w:rPr>
          <w:rFonts w:ascii="Garamond" w:hAnsi="Garamond" w:cs="Tahoma"/>
          <w:i/>
          <w:sz w:val="24"/>
          <w:szCs w:val="24"/>
        </w:rPr>
      </w:pPr>
    </w:p>
    <w:p w14:paraId="1E3DFACE" w14:textId="77777777" w:rsidR="00DC63A8" w:rsidRPr="004A6CA9" w:rsidRDefault="00DC63A8" w:rsidP="00DC63A8">
      <w:pPr>
        <w:pStyle w:val="Prrafodelista"/>
        <w:spacing w:after="0"/>
        <w:ind w:left="644"/>
        <w:rPr>
          <w:rFonts w:ascii="Garamond" w:hAnsi="Garamond" w:cs="Tahoma"/>
          <w:i/>
          <w:sz w:val="24"/>
          <w:szCs w:val="24"/>
        </w:rPr>
      </w:pPr>
      <w:r w:rsidRPr="004A6CA9">
        <w:rPr>
          <w:rFonts w:ascii="Garamond" w:hAnsi="Garamond" w:cs="Tahoma"/>
          <w:i/>
          <w:sz w:val="24"/>
          <w:szCs w:val="24"/>
        </w:rPr>
        <w:t>Debido a que para el otorgamiento de este criterio de desempate se entregan certificados que contienen datos sensibles, de acuerdo con el artículo 5 de la Ley 1581 de 2012, se requiere que el titular de la información de estos, como son las personas en proceso de reincorporación o reintegración, autoricen a la entidad de manera previa y expresa el manejo de esta información, en los términos del literal a) del artículo 6 de la Ley 1581 de 2012 como requisito para el otorgamiento de este criterio de desempate.</w:t>
      </w:r>
    </w:p>
    <w:p w14:paraId="4ACB7279" w14:textId="77777777" w:rsidR="00DC63A8" w:rsidRPr="004A6CA9" w:rsidRDefault="00DC63A8" w:rsidP="00DC63A8">
      <w:pPr>
        <w:pStyle w:val="Prrafodelista"/>
        <w:spacing w:after="0"/>
        <w:ind w:left="644"/>
        <w:rPr>
          <w:rFonts w:ascii="Garamond" w:hAnsi="Garamond" w:cs="Tahoma"/>
          <w:i/>
          <w:sz w:val="24"/>
          <w:szCs w:val="24"/>
        </w:rPr>
      </w:pPr>
    </w:p>
    <w:p w14:paraId="79F36A4A" w14:textId="77777777" w:rsidR="00DC63A8" w:rsidRPr="004A6CA9" w:rsidRDefault="00DC63A8">
      <w:pPr>
        <w:pStyle w:val="Prrafodelista"/>
        <w:numPr>
          <w:ilvl w:val="3"/>
          <w:numId w:val="36"/>
        </w:numPr>
        <w:spacing w:after="0"/>
        <w:rPr>
          <w:rFonts w:ascii="Garamond" w:hAnsi="Garamond" w:cs="Tahoma"/>
          <w:i/>
          <w:sz w:val="24"/>
          <w:szCs w:val="24"/>
        </w:rPr>
      </w:pPr>
      <w:r w:rsidRPr="004A6CA9">
        <w:rPr>
          <w:rFonts w:ascii="Garamond" w:hAnsi="Garamond" w:cs="Tahoma"/>
          <w:i/>
          <w:sz w:val="24"/>
          <w:szCs w:val="24"/>
        </w:rPr>
        <w:t>Preferir la oferta presentada por un proponente plural siempre que se cumplan las condiciones de los siguientes numerales :</w:t>
      </w:r>
    </w:p>
    <w:p w14:paraId="0A418D06" w14:textId="77777777" w:rsidR="00DC63A8" w:rsidRPr="004A6CA9" w:rsidRDefault="00DC63A8" w:rsidP="00DC63A8">
      <w:pPr>
        <w:pStyle w:val="Prrafodelista"/>
        <w:spacing w:after="0"/>
        <w:ind w:left="644"/>
        <w:rPr>
          <w:rFonts w:ascii="Garamond" w:hAnsi="Garamond" w:cs="Tahoma"/>
          <w:sz w:val="24"/>
          <w:szCs w:val="24"/>
        </w:rPr>
      </w:pPr>
    </w:p>
    <w:p w14:paraId="0FCBE7A3" w14:textId="6B66DB10" w:rsidR="00DC63A8" w:rsidRPr="004A6CA9" w:rsidRDefault="00DC63A8">
      <w:pPr>
        <w:pStyle w:val="Prrafodelista"/>
        <w:numPr>
          <w:ilvl w:val="1"/>
          <w:numId w:val="37"/>
        </w:numPr>
        <w:spacing w:after="0"/>
        <w:ind w:hanging="11"/>
        <w:rPr>
          <w:rFonts w:ascii="Garamond" w:hAnsi="Garamond" w:cs="Tahoma"/>
          <w:sz w:val="24"/>
          <w:szCs w:val="24"/>
        </w:rPr>
      </w:pPr>
      <w:r w:rsidRPr="004A6CA9">
        <w:rPr>
          <w:rFonts w:ascii="Garamond" w:hAnsi="Garamond" w:cs="Tahoma"/>
          <w:sz w:val="24"/>
          <w:szCs w:val="24"/>
        </w:rPr>
        <w:t>Esté conformado por al menos una madre cabeza de familia y/o una persona en proceso de reincorporación o reintegración, para lo cual se acreditarán estas condiciones de acuerdo con lo previsto en el inciso 1 del numeral 2 y/o el inciso 1 del numeral 6 del presente artículo; o por una persona jurídica en la cual participe o participen mayoritariamente madres cabeza de familia y/o personas en proceso de reincorporación o reintegración, para lo cual el representante legal o el revisor fiscal, si están obligados a tenerlo, presentarán un certificado, mediante el cual acrediten, bajo la gravedad de juramento, que más del cincuenta por ciento (50 %) de la composición accionaria o cuota parte de la persona jurídica está constituida por madres cabeza de familia y/o personas en proceso de reincorporación o reintegración. Además, deberá acreditar la condición indicada de cada una de las personas que participen en la sociedad que sean mujeres cabeza de familia y/o personas en proceso de reincorporación o reintegración, aportando los documentos de cada uno de ellos, de acuerdo con lo previsto en este numeral. Este integrante debe tener una participación de por lo menos el veinticinco por ciento (25 %) en el proponente plural</w:t>
      </w:r>
      <w:r w:rsidR="00170D36" w:rsidRPr="004A6CA9">
        <w:rPr>
          <w:rFonts w:ascii="Garamond" w:hAnsi="Garamond" w:cs="Tahoma"/>
          <w:sz w:val="24"/>
          <w:szCs w:val="24"/>
        </w:rPr>
        <w:t>.</w:t>
      </w:r>
    </w:p>
    <w:p w14:paraId="1C82247F" w14:textId="77777777" w:rsidR="00DC63A8" w:rsidRPr="004A6CA9" w:rsidRDefault="00DC63A8" w:rsidP="00DC63A8">
      <w:pPr>
        <w:pStyle w:val="Prrafodelista"/>
        <w:spacing w:after="0"/>
        <w:rPr>
          <w:rFonts w:ascii="Garamond" w:hAnsi="Garamond" w:cs="Tahoma"/>
          <w:sz w:val="24"/>
          <w:szCs w:val="24"/>
        </w:rPr>
      </w:pPr>
    </w:p>
    <w:p w14:paraId="47BECC2A" w14:textId="77777777" w:rsidR="00DC63A8" w:rsidRPr="004A6CA9" w:rsidRDefault="00DC63A8">
      <w:pPr>
        <w:pStyle w:val="Prrafodelista"/>
        <w:numPr>
          <w:ilvl w:val="1"/>
          <w:numId w:val="37"/>
        </w:numPr>
        <w:spacing w:after="0"/>
        <w:ind w:hanging="11"/>
        <w:rPr>
          <w:rFonts w:ascii="Garamond" w:hAnsi="Garamond" w:cs="Tahoma"/>
          <w:sz w:val="24"/>
          <w:szCs w:val="24"/>
        </w:rPr>
      </w:pPr>
      <w:r w:rsidRPr="004A6CA9">
        <w:rPr>
          <w:rFonts w:ascii="Garamond" w:hAnsi="Garamond" w:cs="Tahoma"/>
          <w:sz w:val="24"/>
          <w:szCs w:val="24"/>
        </w:rPr>
        <w:t>El integrante del proponente plural de que trata el anterior numeral debe aportar mínimo el veinticinco por ciento (25%) de la experiencia acreditada en la oferta.</w:t>
      </w:r>
    </w:p>
    <w:p w14:paraId="7DAB51A7" w14:textId="77777777" w:rsidR="00DC63A8" w:rsidRPr="004A6CA9" w:rsidRDefault="00DC63A8" w:rsidP="00DC63A8">
      <w:pPr>
        <w:pStyle w:val="Prrafodelista"/>
        <w:spacing w:after="0"/>
        <w:ind w:left="540"/>
        <w:rPr>
          <w:rFonts w:ascii="Garamond" w:hAnsi="Garamond" w:cs="Tahoma"/>
          <w:sz w:val="24"/>
          <w:szCs w:val="24"/>
        </w:rPr>
      </w:pPr>
    </w:p>
    <w:p w14:paraId="3068712D" w14:textId="77777777" w:rsidR="00DC63A8" w:rsidRPr="004A6CA9" w:rsidRDefault="00DC63A8">
      <w:pPr>
        <w:pStyle w:val="Prrafodelista"/>
        <w:numPr>
          <w:ilvl w:val="1"/>
          <w:numId w:val="37"/>
        </w:numPr>
        <w:spacing w:after="0"/>
        <w:ind w:hanging="11"/>
        <w:rPr>
          <w:rFonts w:ascii="Garamond" w:hAnsi="Garamond" w:cs="Tahoma"/>
          <w:sz w:val="24"/>
          <w:szCs w:val="24"/>
        </w:rPr>
      </w:pPr>
      <w:r w:rsidRPr="004A6CA9">
        <w:rPr>
          <w:rFonts w:ascii="Garamond" w:hAnsi="Garamond" w:cs="Tahoma"/>
          <w:sz w:val="24"/>
          <w:szCs w:val="24"/>
        </w:rPr>
        <w:t xml:space="preserve"> En relación con el integrante del numeral 7.1. ni la madre cabeza de familia o la persona en proceso de reincorporación o reintegración, ni la persona jurídica, ni sus accionistas socios o representantes legales podrán ser empleados, socios o accionistas de otro de los integrantes del proponente plural, para lo cual el integrante de que trata el numeral 7.1. lo manifestará en un certificado suscrito por la persona natural o el representante legal de la persona jurídica.</w:t>
      </w:r>
    </w:p>
    <w:p w14:paraId="31CA886A" w14:textId="77777777" w:rsidR="00DC63A8" w:rsidRPr="004A6CA9" w:rsidRDefault="00DC63A8" w:rsidP="00DC63A8">
      <w:pPr>
        <w:pStyle w:val="Prrafodelista"/>
        <w:spacing w:after="0"/>
        <w:rPr>
          <w:rFonts w:ascii="Garamond" w:hAnsi="Garamond" w:cs="Tahoma"/>
          <w:sz w:val="24"/>
          <w:szCs w:val="24"/>
        </w:rPr>
      </w:pPr>
    </w:p>
    <w:p w14:paraId="41E025C5" w14:textId="77777777" w:rsidR="00DC63A8" w:rsidRPr="004A6CA9" w:rsidRDefault="00DC63A8" w:rsidP="00DC63A8">
      <w:pPr>
        <w:pStyle w:val="Prrafodelista"/>
        <w:spacing w:after="0"/>
        <w:rPr>
          <w:rFonts w:ascii="Garamond" w:hAnsi="Garamond" w:cs="Tahoma"/>
          <w:sz w:val="24"/>
          <w:szCs w:val="24"/>
        </w:rPr>
      </w:pPr>
      <w:r w:rsidRPr="004A6CA9">
        <w:rPr>
          <w:rFonts w:ascii="Garamond" w:hAnsi="Garamond" w:cs="Tahoma"/>
          <w:i/>
          <w:sz w:val="24"/>
          <w:szCs w:val="24"/>
        </w:rPr>
        <w:t xml:space="preserve">Debido a que para el otorgamiento de este criterio de desempate se entregan certificados que contienen datos sensibles, de acuerdo con el artículo 5 de la Ley 1581 de 2012, se requiere que el titular de la información, de estos, como es el caso de las personas en proceso de reincorporación y/o reintegración, autoricen de manera previa y expresa el tratamiento de esta información, en los términos del literal a) del artículo 6 de la Ley 1581 de 2012, como requisito para el otorgamiento del criterio de desempate. </w:t>
      </w:r>
    </w:p>
    <w:p w14:paraId="4F15D98C" w14:textId="77777777" w:rsidR="00DC63A8" w:rsidRPr="004A6CA9" w:rsidRDefault="00DC63A8" w:rsidP="00DC63A8">
      <w:pPr>
        <w:autoSpaceDE w:val="0"/>
        <w:adjustRightInd w:val="0"/>
        <w:jc w:val="both"/>
        <w:rPr>
          <w:rFonts w:ascii="Garamond" w:hAnsi="Garamond" w:cs="Tahoma"/>
          <w:color w:val="000000"/>
        </w:rPr>
      </w:pPr>
    </w:p>
    <w:p w14:paraId="1447A7AE" w14:textId="77777777" w:rsidR="00DC63A8" w:rsidRPr="004A6CA9" w:rsidRDefault="00DC63A8">
      <w:pPr>
        <w:pStyle w:val="Prrafodelista"/>
        <w:numPr>
          <w:ilvl w:val="3"/>
          <w:numId w:val="36"/>
        </w:numPr>
        <w:spacing w:after="0"/>
        <w:rPr>
          <w:rFonts w:ascii="Garamond" w:hAnsi="Garamond" w:cs="Tahoma"/>
          <w:i/>
          <w:sz w:val="24"/>
          <w:szCs w:val="24"/>
        </w:rPr>
      </w:pPr>
      <w:r w:rsidRPr="004A6CA9">
        <w:rPr>
          <w:rFonts w:ascii="Garamond" w:hAnsi="Garamond" w:cs="Tahoma"/>
          <w:i/>
          <w:sz w:val="24"/>
          <w:szCs w:val="24"/>
        </w:rPr>
        <w:t>Preferir la oferta presentada por una Mipyme, lo cual se verificará en los términos del artículo 2.2.1.2.4.2.4 del presente Decreto, en concordancia con el parágrafo del artículo 2.2.1.13.2.4 del Decreto 1074 de 2015.</w:t>
      </w:r>
    </w:p>
    <w:p w14:paraId="1BF86D32" w14:textId="77777777" w:rsidR="00DC63A8" w:rsidRPr="004A6CA9" w:rsidRDefault="00DC63A8" w:rsidP="00DC63A8">
      <w:pPr>
        <w:autoSpaceDE w:val="0"/>
        <w:adjustRightInd w:val="0"/>
        <w:jc w:val="both"/>
        <w:rPr>
          <w:rFonts w:ascii="Garamond" w:hAnsi="Garamond" w:cs="Tahoma"/>
          <w:color w:val="000000"/>
        </w:rPr>
      </w:pPr>
    </w:p>
    <w:p w14:paraId="2481C65F" w14:textId="77777777" w:rsidR="00DC63A8" w:rsidRPr="004A6CA9" w:rsidRDefault="00DC63A8" w:rsidP="00DC63A8">
      <w:pPr>
        <w:pStyle w:val="Prrafodelista"/>
        <w:spacing w:after="0"/>
        <w:rPr>
          <w:rFonts w:ascii="Garamond" w:hAnsi="Garamond" w:cs="Tahoma"/>
          <w:i/>
          <w:sz w:val="24"/>
          <w:szCs w:val="24"/>
        </w:rPr>
      </w:pPr>
      <w:r w:rsidRPr="004A6CA9">
        <w:rPr>
          <w:rFonts w:ascii="Garamond" w:hAnsi="Garamond" w:cs="Tahoma"/>
          <w:i/>
          <w:sz w:val="24"/>
          <w:szCs w:val="24"/>
        </w:rPr>
        <w:t>Asimismo, se preferirá la oferta presentada por una cooperativa o asociaciones mutuales, para lo cual se aportará el certificado de existencia y representación legal expedido por la Cámara de Comercio o la autoridad respectiva. En el caso específico en que el empate se presente entre cooperativas o asociaciones mutuales que tengan el tamaño empresarial de grandes empresas junto con micro, pequeñas o medianas, se preferirá la oferta las cooperativas o asociaciones mutuales que cumplan con los criterios de clasificación empresarial definidos por el Decreto 1074 de 2015, que sean micro, pequeñas o medianas.</w:t>
      </w:r>
    </w:p>
    <w:p w14:paraId="21A3EEA0" w14:textId="77777777" w:rsidR="00DC63A8" w:rsidRPr="004A6CA9" w:rsidRDefault="00DC63A8" w:rsidP="00DC63A8">
      <w:pPr>
        <w:pStyle w:val="Prrafodelista"/>
        <w:spacing w:after="0"/>
        <w:ind w:left="644"/>
        <w:rPr>
          <w:rFonts w:ascii="Garamond" w:hAnsi="Garamond" w:cs="Tahoma"/>
          <w:sz w:val="24"/>
          <w:szCs w:val="24"/>
        </w:rPr>
      </w:pPr>
    </w:p>
    <w:p w14:paraId="290627E0" w14:textId="77777777" w:rsidR="00DC63A8" w:rsidRPr="004A6CA9" w:rsidRDefault="00DC63A8" w:rsidP="00DC63A8">
      <w:pPr>
        <w:pStyle w:val="Prrafodelista"/>
        <w:spacing w:after="0"/>
        <w:ind w:left="644"/>
        <w:rPr>
          <w:rFonts w:ascii="Garamond" w:hAnsi="Garamond" w:cs="Tahoma"/>
          <w:sz w:val="24"/>
          <w:szCs w:val="24"/>
        </w:rPr>
      </w:pPr>
      <w:r w:rsidRPr="004A6CA9">
        <w:rPr>
          <w:rFonts w:ascii="Garamond" w:hAnsi="Garamond" w:cs="Tahoma"/>
          <w:sz w:val="24"/>
          <w:szCs w:val="24"/>
        </w:rPr>
        <w:t>Tratándose de proponentes plurales, se preferirá la oferta cuando cada uno de los integrantes acredite alguna de las condiciones señaladas en los incisos anteriores de este numeral. En el evento en que se presente empate entre proponentes plurales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cuáles al menos uno de sus integrantes sea una cooperativa o asociación mutual que cumpla con los criterios de clasificación empresarial definidos por el Decreto 1074 de 2015, que sean micro, pequeñas o medianas.</w:t>
      </w:r>
    </w:p>
    <w:p w14:paraId="6C34753E" w14:textId="77777777" w:rsidR="00DC63A8" w:rsidRPr="004A6CA9" w:rsidRDefault="00DC63A8" w:rsidP="00DC63A8">
      <w:pPr>
        <w:contextualSpacing/>
        <w:jc w:val="both"/>
        <w:rPr>
          <w:rFonts w:ascii="Garamond" w:hAnsi="Garamond" w:cs="Tahoma"/>
        </w:rPr>
      </w:pPr>
    </w:p>
    <w:p w14:paraId="3382C68F" w14:textId="77777777" w:rsidR="00DC63A8" w:rsidRPr="004A6CA9" w:rsidRDefault="00DC63A8">
      <w:pPr>
        <w:pStyle w:val="Prrafodelista"/>
        <w:numPr>
          <w:ilvl w:val="3"/>
          <w:numId w:val="36"/>
        </w:numPr>
        <w:spacing w:after="0"/>
        <w:rPr>
          <w:rFonts w:ascii="Garamond" w:hAnsi="Garamond" w:cs="Tahoma"/>
          <w:i/>
          <w:sz w:val="24"/>
          <w:szCs w:val="24"/>
        </w:rPr>
      </w:pPr>
      <w:r w:rsidRPr="004A6CA9">
        <w:rPr>
          <w:rFonts w:ascii="Garamond" w:hAnsi="Garamond" w:cs="Tahoma"/>
          <w:i/>
          <w:sz w:val="24"/>
          <w:szCs w:val="24"/>
        </w:rPr>
        <w:t xml:space="preserve">Preferir la oferta presentada por el proponente plural constituido en su totalidad por micro y/o pequeñas empresas, cooperativas o asociaciones mutuales. </w:t>
      </w:r>
    </w:p>
    <w:p w14:paraId="3B081951" w14:textId="77777777" w:rsidR="00DC63A8" w:rsidRPr="004A6CA9" w:rsidRDefault="00DC63A8" w:rsidP="00DC63A8">
      <w:pPr>
        <w:pStyle w:val="Prrafodelista"/>
        <w:spacing w:after="0"/>
        <w:ind w:left="644"/>
        <w:rPr>
          <w:rFonts w:ascii="Garamond" w:hAnsi="Garamond" w:cs="Tahoma"/>
          <w:sz w:val="24"/>
          <w:szCs w:val="24"/>
        </w:rPr>
      </w:pPr>
    </w:p>
    <w:p w14:paraId="40C00933" w14:textId="77777777" w:rsidR="00DC63A8" w:rsidRPr="004A6CA9" w:rsidRDefault="00DC63A8" w:rsidP="00DC63A8">
      <w:pPr>
        <w:pStyle w:val="Prrafodelista"/>
        <w:spacing w:after="0"/>
        <w:ind w:left="644"/>
        <w:rPr>
          <w:rFonts w:ascii="Garamond" w:hAnsi="Garamond" w:cs="Tahoma"/>
          <w:sz w:val="24"/>
          <w:szCs w:val="24"/>
        </w:rPr>
      </w:pPr>
      <w:r w:rsidRPr="004A6CA9">
        <w:rPr>
          <w:rFonts w:ascii="Garamond" w:hAnsi="Garamond" w:cs="Tahoma"/>
          <w:sz w:val="24"/>
          <w:szCs w:val="24"/>
        </w:rPr>
        <w:t>La condición de micro o pequeña empresa se verificará en los términos del artículo 2.2.1.2.4.2.4. del presente decreto, en concordancia con el parágrafo del artículo 2.2.1.13.2.4 del Decreto 1074 de 2015.</w:t>
      </w:r>
    </w:p>
    <w:p w14:paraId="222DBC07" w14:textId="77777777" w:rsidR="00DC63A8" w:rsidRPr="004A6CA9" w:rsidRDefault="00DC63A8" w:rsidP="00DC63A8">
      <w:pPr>
        <w:pStyle w:val="Prrafodelista"/>
        <w:spacing w:after="0"/>
        <w:ind w:left="644"/>
        <w:rPr>
          <w:rFonts w:ascii="Garamond" w:hAnsi="Garamond" w:cs="Tahoma"/>
          <w:sz w:val="24"/>
          <w:szCs w:val="24"/>
        </w:rPr>
      </w:pPr>
    </w:p>
    <w:p w14:paraId="4F930B7E" w14:textId="77777777" w:rsidR="00DC63A8" w:rsidRPr="004A6CA9" w:rsidRDefault="00DC63A8" w:rsidP="00DC63A8">
      <w:pPr>
        <w:pStyle w:val="Prrafodelista"/>
        <w:spacing w:after="0"/>
        <w:ind w:left="644"/>
        <w:rPr>
          <w:rFonts w:ascii="Garamond" w:hAnsi="Garamond" w:cs="Tahoma"/>
          <w:sz w:val="24"/>
          <w:szCs w:val="24"/>
        </w:rPr>
      </w:pPr>
      <w:r w:rsidRPr="004A6CA9">
        <w:rPr>
          <w:rFonts w:ascii="Garamond" w:hAnsi="Garamond" w:cs="Tahoma"/>
          <w:sz w:val="24"/>
          <w:szCs w:val="24"/>
        </w:rPr>
        <w:t xml:space="preserve">La condición de cooperativa o asociación mutual se acreditará con el certificado de existencia y representación legal expedido por la cámara de comercio o la autoridad respectiva. En el evento en que el empate se presente entre proponentes plurales cuyos integrantes estén conformados únicamente por cooperativas y asociaciones mutuales que tengan la calidad de grandes empresas junto con otras en las que los integrantes tengan la calidad de micro, pequeñas o medianas, se </w:t>
      </w:r>
      <w:r w:rsidRPr="004A6CA9">
        <w:rPr>
          <w:rFonts w:ascii="Garamond" w:hAnsi="Garamond" w:cs="Tahoma"/>
          <w:sz w:val="24"/>
          <w:szCs w:val="24"/>
        </w:rPr>
        <w:lastRenderedPageBreak/>
        <w:t>preferirá la oferta de aquellos proponentes plurales en los cuáles al menos uno de sus integrantes sea una cooperativa o asociación mutual que cumpla con los criterios de clasificación empresarial definidos por el Decreto 1074 de 2015 que sean micro, pequeñas o medianas.</w:t>
      </w:r>
    </w:p>
    <w:p w14:paraId="572CCE64" w14:textId="77777777" w:rsidR="00DC63A8" w:rsidRPr="004A6CA9" w:rsidRDefault="00DC63A8" w:rsidP="00DC63A8">
      <w:pPr>
        <w:contextualSpacing/>
        <w:jc w:val="both"/>
        <w:rPr>
          <w:rFonts w:ascii="Garamond" w:hAnsi="Garamond" w:cs="Tahoma"/>
        </w:rPr>
      </w:pPr>
    </w:p>
    <w:p w14:paraId="6CF6C890" w14:textId="77777777" w:rsidR="00DC63A8" w:rsidRPr="004A6CA9" w:rsidRDefault="00DC63A8">
      <w:pPr>
        <w:pStyle w:val="Prrafodelista"/>
        <w:numPr>
          <w:ilvl w:val="3"/>
          <w:numId w:val="36"/>
        </w:numPr>
        <w:spacing w:after="0"/>
        <w:rPr>
          <w:rFonts w:ascii="Garamond" w:hAnsi="Garamond" w:cs="Tahoma"/>
          <w:i/>
          <w:sz w:val="24"/>
          <w:szCs w:val="24"/>
        </w:rPr>
      </w:pPr>
      <w:r w:rsidRPr="004A6CA9">
        <w:rPr>
          <w:rFonts w:ascii="Garamond" w:hAnsi="Garamond" w:cs="Tahoma"/>
          <w:i/>
          <w:sz w:val="24"/>
          <w:szCs w:val="24"/>
        </w:rPr>
        <w:t>Preferir al oferente persona natural o jurídica que acredite, de acuerdo con sus estados financieros o información contable con corte al 31 de diciembre del año anterior, que por lo menos el veinticinco por ciento (25 %) del total de sus pagos fueron realizados a Mipymes, cooperativas o asociaciones mutuales por concepto de proveeduría del oferente, efectuados durante el año anterior, para lo cual el proponente persona natural y contador público, o el representante legal de la persona jurídica y contador público, según corresponda, entregará un certificado expedido bajo la gravedad del juramento, en el que conste que por lo menos el veinticinco por ciento (25%) del total de pagos fueron realizados a Mipyme, cooperativas o asociaciones mutuales.</w:t>
      </w:r>
    </w:p>
    <w:p w14:paraId="52792E47" w14:textId="77777777" w:rsidR="00DC63A8" w:rsidRPr="004A6CA9" w:rsidRDefault="00DC63A8" w:rsidP="00DC63A8">
      <w:pPr>
        <w:pStyle w:val="Prrafodelista"/>
        <w:spacing w:after="0"/>
        <w:ind w:left="644"/>
        <w:rPr>
          <w:rFonts w:ascii="Garamond" w:hAnsi="Garamond" w:cs="Tahoma"/>
          <w:sz w:val="24"/>
          <w:szCs w:val="24"/>
        </w:rPr>
      </w:pPr>
    </w:p>
    <w:p w14:paraId="0DF13E46" w14:textId="77777777" w:rsidR="00DC63A8" w:rsidRPr="004A6CA9" w:rsidRDefault="00DC63A8" w:rsidP="00DC63A8">
      <w:pPr>
        <w:pStyle w:val="Prrafodelista"/>
        <w:spacing w:after="0"/>
        <w:ind w:left="644"/>
        <w:rPr>
          <w:rFonts w:ascii="Garamond" w:hAnsi="Garamond" w:cs="Tahoma"/>
          <w:sz w:val="24"/>
          <w:szCs w:val="24"/>
        </w:rPr>
      </w:pPr>
      <w:r w:rsidRPr="004A6CA9">
        <w:rPr>
          <w:rFonts w:ascii="Garamond" w:hAnsi="Garamond" w:cs="Tahoma"/>
          <w:sz w:val="24"/>
          <w:szCs w:val="24"/>
        </w:rPr>
        <w:t xml:space="preserve">Igualmente, cuando la oferta es presentada por un proponente plural se preferirá a este siempre que: </w:t>
      </w:r>
    </w:p>
    <w:p w14:paraId="7AEECD28" w14:textId="77777777" w:rsidR="00DC63A8" w:rsidRPr="004A6CA9" w:rsidRDefault="00DC63A8" w:rsidP="00DC63A8">
      <w:pPr>
        <w:pStyle w:val="Prrafodelista"/>
        <w:spacing w:after="0"/>
        <w:ind w:left="644"/>
        <w:rPr>
          <w:rFonts w:ascii="Garamond" w:hAnsi="Garamond" w:cs="Tahoma"/>
          <w:sz w:val="24"/>
          <w:szCs w:val="24"/>
        </w:rPr>
      </w:pPr>
    </w:p>
    <w:p w14:paraId="36416D8B" w14:textId="77777777" w:rsidR="00DC63A8" w:rsidRPr="004A6CA9" w:rsidRDefault="00DC63A8">
      <w:pPr>
        <w:pStyle w:val="Prrafodelista"/>
        <w:numPr>
          <w:ilvl w:val="1"/>
          <w:numId w:val="38"/>
        </w:numPr>
        <w:spacing w:after="0"/>
        <w:rPr>
          <w:rFonts w:ascii="Garamond" w:hAnsi="Garamond" w:cs="Tahoma"/>
          <w:sz w:val="24"/>
          <w:szCs w:val="24"/>
        </w:rPr>
      </w:pPr>
      <w:r w:rsidRPr="004A6CA9">
        <w:rPr>
          <w:rFonts w:ascii="Garamond" w:hAnsi="Garamond" w:cs="Tahoma"/>
          <w:sz w:val="24"/>
          <w:szCs w:val="24"/>
        </w:rPr>
        <w:t>Esté conformado por al menos una Mipyme, cooperativa o asociación mutual que tenga una participación de por lo menos el veinticinco por ciento (25 %), en el proponente plural, para lo cual se presentará el documento de conformación del proponente plural y, además, ese integrante acredite la condición de Mipyme, cooperativa o asociación mutual en los términos del numeral 8 del presente artículo;</w:t>
      </w:r>
    </w:p>
    <w:p w14:paraId="07144AA3" w14:textId="77777777" w:rsidR="00DC63A8" w:rsidRPr="004A6CA9" w:rsidRDefault="00DC63A8" w:rsidP="00DC63A8">
      <w:pPr>
        <w:pStyle w:val="Prrafodelista"/>
        <w:spacing w:after="0"/>
        <w:ind w:left="420"/>
        <w:rPr>
          <w:rFonts w:ascii="Garamond" w:hAnsi="Garamond" w:cs="Tahoma"/>
          <w:sz w:val="24"/>
          <w:szCs w:val="24"/>
        </w:rPr>
      </w:pPr>
    </w:p>
    <w:p w14:paraId="307FFA3A" w14:textId="77777777" w:rsidR="00DC63A8" w:rsidRPr="004A6CA9" w:rsidRDefault="00DC63A8">
      <w:pPr>
        <w:pStyle w:val="Prrafodelista"/>
        <w:numPr>
          <w:ilvl w:val="1"/>
          <w:numId w:val="38"/>
        </w:numPr>
        <w:spacing w:after="0"/>
        <w:rPr>
          <w:rFonts w:ascii="Garamond" w:hAnsi="Garamond" w:cs="Tahoma"/>
          <w:sz w:val="24"/>
          <w:szCs w:val="24"/>
        </w:rPr>
      </w:pPr>
      <w:r w:rsidRPr="004A6CA9">
        <w:rPr>
          <w:rFonts w:ascii="Garamond" w:hAnsi="Garamond" w:cs="Tahoma"/>
          <w:sz w:val="24"/>
          <w:szCs w:val="24"/>
        </w:rPr>
        <w:t xml:space="preserve">La Mipyme, cooperativa o asociación mutual aporte mínimo el veinticinco por ciento (25 %) de la experiencia general acreditada en la oferta; y </w:t>
      </w:r>
    </w:p>
    <w:p w14:paraId="38AF4096" w14:textId="77777777" w:rsidR="00DC63A8" w:rsidRPr="004A6CA9" w:rsidRDefault="00DC63A8" w:rsidP="00DC63A8">
      <w:pPr>
        <w:contextualSpacing/>
        <w:jc w:val="both"/>
        <w:rPr>
          <w:rFonts w:ascii="Garamond" w:hAnsi="Garamond" w:cs="Tahoma"/>
        </w:rPr>
      </w:pPr>
    </w:p>
    <w:p w14:paraId="364D9934" w14:textId="77777777" w:rsidR="00DC63A8" w:rsidRPr="004A6CA9" w:rsidRDefault="00DC63A8">
      <w:pPr>
        <w:pStyle w:val="Prrafodelista"/>
        <w:numPr>
          <w:ilvl w:val="1"/>
          <w:numId w:val="38"/>
        </w:numPr>
        <w:spacing w:after="0"/>
        <w:rPr>
          <w:rFonts w:ascii="Garamond" w:hAnsi="Garamond" w:cs="Tahoma"/>
          <w:sz w:val="24"/>
          <w:szCs w:val="24"/>
        </w:rPr>
      </w:pPr>
      <w:r w:rsidRPr="004A6CA9">
        <w:rPr>
          <w:rFonts w:ascii="Garamond" w:hAnsi="Garamond" w:cs="Tahoma"/>
          <w:sz w:val="24"/>
          <w:szCs w:val="24"/>
        </w:rPr>
        <w:t>Ni la Mipyme, cooperativa o asociación mutual ni sus accionistas, socios o representantes legales sean empleados, socios o accionistas de los otros integrantes del proponente plural, para lo cual el integrante respectivo lo manifestará mediante un certificado suscrito por la persona natural o el representante legal de la persona jurídica.</w:t>
      </w:r>
    </w:p>
    <w:p w14:paraId="59FB2A25" w14:textId="77777777" w:rsidR="00DC63A8" w:rsidRPr="004A6CA9" w:rsidRDefault="00DC63A8" w:rsidP="00DC63A8">
      <w:pPr>
        <w:pStyle w:val="Prrafodelista"/>
        <w:spacing w:after="0"/>
        <w:rPr>
          <w:rFonts w:ascii="Garamond" w:hAnsi="Garamond" w:cs="Tahoma"/>
          <w:sz w:val="24"/>
          <w:szCs w:val="24"/>
        </w:rPr>
      </w:pPr>
    </w:p>
    <w:p w14:paraId="138CA782" w14:textId="77777777" w:rsidR="00DC63A8" w:rsidRPr="004A6CA9" w:rsidRDefault="00DC63A8" w:rsidP="00DC63A8">
      <w:pPr>
        <w:pStyle w:val="Prrafodelista"/>
        <w:spacing w:after="0"/>
        <w:rPr>
          <w:rFonts w:ascii="Garamond" w:hAnsi="Garamond" w:cs="Tahoma"/>
          <w:sz w:val="24"/>
          <w:szCs w:val="24"/>
        </w:rPr>
      </w:pPr>
      <w:r w:rsidRPr="004A6CA9">
        <w:rPr>
          <w:rFonts w:ascii="Garamond" w:hAnsi="Garamond" w:cs="Tahoma"/>
          <w:sz w:val="24"/>
          <w:szCs w:val="24"/>
        </w:rPr>
        <w:t>En el evento en que el empate se presente entre proponentes plurales, que cumplan con los requisitos de los incisos anteriores,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cuáles al menos uno de sus integrantes sea una cooperativa o asociación mutual que cumpla con los criterios de clasificación empresarial definidos por el Decreto 1074 de 2015, que sean micro, pequeñas o medianas.</w:t>
      </w:r>
    </w:p>
    <w:p w14:paraId="1602E671" w14:textId="77777777" w:rsidR="00DC63A8" w:rsidRPr="004A6CA9" w:rsidRDefault="00DC63A8" w:rsidP="00DC63A8">
      <w:pPr>
        <w:pStyle w:val="Prrafodelista"/>
        <w:spacing w:after="0"/>
        <w:ind w:left="420"/>
        <w:rPr>
          <w:rFonts w:ascii="Garamond" w:hAnsi="Garamond" w:cs="Tahoma"/>
          <w:sz w:val="24"/>
          <w:szCs w:val="24"/>
        </w:rPr>
      </w:pPr>
    </w:p>
    <w:p w14:paraId="084F4A15" w14:textId="77777777" w:rsidR="00DC63A8" w:rsidRPr="004A6CA9" w:rsidRDefault="00DC63A8">
      <w:pPr>
        <w:pStyle w:val="Prrafodelista"/>
        <w:numPr>
          <w:ilvl w:val="3"/>
          <w:numId w:val="36"/>
        </w:numPr>
        <w:spacing w:after="0"/>
        <w:rPr>
          <w:rFonts w:ascii="Garamond" w:hAnsi="Garamond" w:cs="Tahoma"/>
          <w:i/>
          <w:sz w:val="24"/>
          <w:szCs w:val="24"/>
        </w:rPr>
      </w:pPr>
      <w:r w:rsidRPr="004A6CA9">
        <w:rPr>
          <w:rFonts w:ascii="Garamond" w:hAnsi="Garamond" w:cs="Tahoma"/>
          <w:i/>
          <w:sz w:val="24"/>
          <w:szCs w:val="24"/>
        </w:rPr>
        <w:t xml:space="preserve">Preferir las empresas reconocidas y establecidas como Sociedad de Beneficio e Interés Colectivo o Sociedad BIC, del segmento Mipymes, para lo cual se presentará el certificado de existencia y representación legal en el que conste </w:t>
      </w:r>
      <w:r w:rsidRPr="004A6CA9">
        <w:rPr>
          <w:rFonts w:ascii="Garamond" w:hAnsi="Garamond" w:cs="Tahoma"/>
          <w:i/>
          <w:sz w:val="24"/>
          <w:szCs w:val="24"/>
        </w:rPr>
        <w:lastRenderedPageBreak/>
        <w:t>el cumplimiento de los requisitos del artículo 2 de la Ley 1901 de 2018, o la norma que la modifique o la sustituya. Así mismo, acreditará la condición de Mipymes en los términos del numeral 8 del presente artículo.</w:t>
      </w:r>
    </w:p>
    <w:p w14:paraId="64D9B09D" w14:textId="77777777" w:rsidR="00DC63A8" w:rsidRPr="004A6CA9" w:rsidRDefault="00DC63A8" w:rsidP="00DC63A8">
      <w:pPr>
        <w:pStyle w:val="Prrafodelista"/>
        <w:spacing w:after="0"/>
        <w:ind w:left="644"/>
        <w:rPr>
          <w:rFonts w:ascii="Garamond" w:hAnsi="Garamond" w:cs="Tahoma"/>
          <w:sz w:val="24"/>
          <w:szCs w:val="24"/>
        </w:rPr>
      </w:pPr>
    </w:p>
    <w:p w14:paraId="0E595E97" w14:textId="77777777" w:rsidR="00DC63A8" w:rsidRPr="004A6CA9" w:rsidRDefault="00DC63A8" w:rsidP="00DC63A8">
      <w:pPr>
        <w:pStyle w:val="Prrafodelista"/>
        <w:spacing w:after="0"/>
        <w:ind w:left="644"/>
        <w:rPr>
          <w:rFonts w:ascii="Garamond" w:hAnsi="Garamond" w:cs="Tahoma"/>
          <w:sz w:val="24"/>
          <w:szCs w:val="24"/>
        </w:rPr>
      </w:pPr>
      <w:r w:rsidRPr="004A6CA9">
        <w:rPr>
          <w:rFonts w:ascii="Garamond" w:hAnsi="Garamond" w:cs="Tahoma"/>
          <w:sz w:val="24"/>
          <w:szCs w:val="24"/>
        </w:rPr>
        <w:t>Tratándose de proponentes plurales, se preferirá la oferta cuando cada uno de los integrantes acredite las condiciones señaladas en los incisos anteriores de este numeral.</w:t>
      </w:r>
    </w:p>
    <w:p w14:paraId="158E7B62" w14:textId="77777777" w:rsidR="00DC63A8" w:rsidRPr="004A6CA9" w:rsidRDefault="00DC63A8" w:rsidP="00DC63A8">
      <w:pPr>
        <w:pStyle w:val="Prrafodelista"/>
        <w:spacing w:after="0"/>
        <w:ind w:left="644"/>
        <w:rPr>
          <w:rFonts w:ascii="Garamond" w:hAnsi="Garamond" w:cs="Tahoma"/>
          <w:sz w:val="24"/>
          <w:szCs w:val="24"/>
        </w:rPr>
      </w:pPr>
    </w:p>
    <w:p w14:paraId="16201EBE" w14:textId="77777777" w:rsidR="00DC63A8" w:rsidRPr="004A6CA9" w:rsidRDefault="00DC63A8">
      <w:pPr>
        <w:pStyle w:val="Prrafodelista"/>
        <w:numPr>
          <w:ilvl w:val="3"/>
          <w:numId w:val="36"/>
        </w:numPr>
        <w:spacing w:after="0"/>
        <w:rPr>
          <w:rFonts w:ascii="Garamond" w:hAnsi="Garamond" w:cs="Tahoma"/>
          <w:i/>
          <w:sz w:val="24"/>
          <w:szCs w:val="24"/>
        </w:rPr>
      </w:pPr>
      <w:r w:rsidRPr="004A6CA9">
        <w:rPr>
          <w:rFonts w:ascii="Garamond" w:hAnsi="Garamond" w:cs="Tahoma"/>
          <w:i/>
          <w:sz w:val="24"/>
          <w:szCs w:val="24"/>
        </w:rPr>
        <w:t>Utilizar un método aleatorio para seleccionar al oferente, el cual deberá estar establecido previamente en el pliego de condiciones, Invitación o documento que haga sus veces.</w:t>
      </w:r>
    </w:p>
    <w:p w14:paraId="69482514" w14:textId="77777777" w:rsidR="00DC63A8" w:rsidRPr="004A6CA9" w:rsidRDefault="00DC63A8" w:rsidP="00DC63A8">
      <w:pPr>
        <w:contextualSpacing/>
        <w:jc w:val="both"/>
        <w:rPr>
          <w:rFonts w:ascii="Garamond" w:hAnsi="Garamond" w:cs="Tahoma"/>
          <w:i/>
        </w:rPr>
      </w:pPr>
    </w:p>
    <w:p w14:paraId="0FC36A1A" w14:textId="77777777" w:rsidR="00DC63A8" w:rsidRPr="004A6CA9" w:rsidRDefault="00DC63A8" w:rsidP="00A72322">
      <w:pPr>
        <w:pStyle w:val="Textoindependiente"/>
        <w:spacing w:line="240" w:lineRule="auto"/>
        <w:rPr>
          <w:rFonts w:ascii="Garamond" w:hAnsi="Garamond"/>
          <w:bdr w:val="none" w:sz="0" w:space="0" w:color="auto" w:frame="1"/>
          <w:lang w:val="es-ES_tradnl"/>
        </w:rPr>
      </w:pPr>
      <w:r w:rsidRPr="004A6CA9">
        <w:rPr>
          <w:rFonts w:ascii="Garamond" w:hAnsi="Garamond"/>
          <w:bdr w:val="none" w:sz="0" w:space="0" w:color="auto" w:frame="1"/>
          <w:lang w:val="es-ES_tradnl"/>
        </w:rPr>
        <w:t>Para la utilización del último criterio de desempate, llegado el caso, en la audiencia pública se procederá a realizar un sorteo mediante el método de suerte y azar, a través de balotas y según el procedimiento que determine la entidad antes de la audiencia pública y que será comunicada a los oferentes antes de la misma.</w:t>
      </w:r>
    </w:p>
    <w:bookmarkEnd w:id="27"/>
    <w:bookmarkEnd w:id="29"/>
    <w:p w14:paraId="3C68DB23" w14:textId="77777777" w:rsidR="00A72322" w:rsidRPr="004A6CA9" w:rsidRDefault="00A72322" w:rsidP="00A72322">
      <w:pPr>
        <w:pStyle w:val="Textoindependiente"/>
        <w:spacing w:line="240" w:lineRule="auto"/>
        <w:rPr>
          <w:rFonts w:ascii="Garamond" w:hAnsi="Garamond"/>
          <w:bdr w:val="none" w:sz="0" w:space="0" w:color="auto" w:frame="1"/>
          <w:lang w:val="es-ES_tradnl"/>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A72322" w:rsidRPr="007F46F7" w14:paraId="12A4004D" w14:textId="77777777" w:rsidTr="00F75AAB">
        <w:trPr>
          <w:jc w:val="center"/>
        </w:trPr>
        <w:tc>
          <w:tcPr>
            <w:tcW w:w="9498" w:type="dxa"/>
            <w:shd w:val="clear" w:color="auto" w:fill="C6D9F1" w:themeFill="text2" w:themeFillTint="33"/>
          </w:tcPr>
          <w:p w14:paraId="082871D7" w14:textId="3B114E52" w:rsidR="00F768D0" w:rsidRPr="004A6CA9" w:rsidRDefault="001B1264" w:rsidP="00C670EC">
            <w:pPr>
              <w:pStyle w:val="Standard"/>
              <w:jc w:val="both"/>
              <w:rPr>
                <w:rFonts w:ascii="Garamond" w:hAnsi="Garamond" w:cs="Arial"/>
                <w:b/>
                <w:sz w:val="24"/>
                <w:szCs w:val="24"/>
              </w:rPr>
            </w:pPr>
            <w:bookmarkStart w:id="30" w:name="_Hlk79059128"/>
            <w:r w:rsidRPr="004A6CA9">
              <w:rPr>
                <w:rFonts w:ascii="Garamond" w:hAnsi="Garamond" w:cs="Arial"/>
                <w:b/>
                <w:sz w:val="24"/>
                <w:szCs w:val="24"/>
              </w:rPr>
              <w:t>10</w:t>
            </w:r>
            <w:r w:rsidR="00F768D0" w:rsidRPr="004A6CA9">
              <w:rPr>
                <w:rFonts w:ascii="Garamond" w:hAnsi="Garamond" w:cs="Arial"/>
                <w:b/>
                <w:sz w:val="24"/>
                <w:szCs w:val="24"/>
              </w:rPr>
              <w:t>. SOPORTE QUE PERMITA LA ESTIMACIÓN, TIPIFICACIÓN Y ASIGNACIÓN DE LOS RIESGOS PREVISIBLES INVOLUCRADOS EN LA CONTRATACIÓN.</w:t>
            </w:r>
          </w:p>
        </w:tc>
      </w:tr>
      <w:bookmarkEnd w:id="30"/>
    </w:tbl>
    <w:p w14:paraId="38AC507B" w14:textId="77777777" w:rsidR="00F768D0" w:rsidRPr="004A6CA9" w:rsidRDefault="00F768D0" w:rsidP="00F768D0">
      <w:pPr>
        <w:pStyle w:val="Standard"/>
        <w:jc w:val="both"/>
        <w:rPr>
          <w:rFonts w:ascii="Garamond" w:hAnsi="Garamond" w:cs="Arial"/>
          <w:sz w:val="24"/>
          <w:szCs w:val="24"/>
        </w:rPr>
      </w:pPr>
    </w:p>
    <w:p w14:paraId="77F398C8" w14:textId="77777777" w:rsidR="00312E67" w:rsidRPr="004A6CA9" w:rsidRDefault="00312E67" w:rsidP="00312E67">
      <w:pPr>
        <w:tabs>
          <w:tab w:val="left" w:pos="7155"/>
        </w:tabs>
        <w:jc w:val="both"/>
        <w:rPr>
          <w:rFonts w:ascii="Garamond" w:hAnsi="Garamond" w:cs="Arial"/>
        </w:rPr>
      </w:pPr>
      <w:r w:rsidRPr="004A6CA9">
        <w:rPr>
          <w:rFonts w:ascii="Garamond" w:hAnsi="Garamond" w:cs="Arial"/>
        </w:rPr>
        <w:t>En cumplimiento del principio de planeación y la normatividad contractual vigente, se identifican y valoran los principales riesgos asociados al desarrollo del presente proceso de contratación. El objetivo es anticipar eventos que puedan afectar el cumplimiento del objeto contractual y establecer medidas de mitigación oportunas.</w:t>
      </w:r>
    </w:p>
    <w:p w14:paraId="57392B63" w14:textId="77777777" w:rsidR="00312E67" w:rsidRPr="004A6CA9" w:rsidRDefault="00312E67" w:rsidP="00312E67">
      <w:pPr>
        <w:tabs>
          <w:tab w:val="left" w:pos="7155"/>
        </w:tabs>
        <w:jc w:val="both"/>
        <w:rPr>
          <w:rFonts w:ascii="Garamond" w:hAnsi="Garamond" w:cs="Arial"/>
        </w:rPr>
      </w:pPr>
    </w:p>
    <w:p w14:paraId="4742632F" w14:textId="77777777" w:rsidR="00312E67" w:rsidRPr="004A6CA9" w:rsidRDefault="00312E67" w:rsidP="00312E67">
      <w:pPr>
        <w:tabs>
          <w:tab w:val="left" w:pos="7155"/>
        </w:tabs>
        <w:jc w:val="both"/>
        <w:rPr>
          <w:rFonts w:ascii="Garamond" w:hAnsi="Garamond" w:cs="Arial"/>
        </w:rPr>
      </w:pPr>
      <w:r w:rsidRPr="004A6CA9">
        <w:rPr>
          <w:rFonts w:ascii="Garamond" w:hAnsi="Garamond" w:cs="Arial"/>
        </w:rPr>
        <w:t>La matriz de riesgos (adjunta al proceso de selección) se deberá constituir teniendo en cuenta el tipo de proceso, la naturaleza del objeto a contratar y el entorno institucional y territorial en el que se ejecutará el contrato.</w:t>
      </w:r>
    </w:p>
    <w:p w14:paraId="58E3E354" w14:textId="77777777" w:rsidR="00312E67" w:rsidRPr="004A6CA9" w:rsidRDefault="00312E67" w:rsidP="00312E67">
      <w:pPr>
        <w:tabs>
          <w:tab w:val="left" w:pos="7155"/>
        </w:tabs>
        <w:jc w:val="both"/>
        <w:rPr>
          <w:rFonts w:ascii="Garamond" w:hAnsi="Garamond" w:cs="Arial"/>
        </w:rPr>
      </w:pPr>
    </w:p>
    <w:p w14:paraId="399504E1" w14:textId="2B367F8A" w:rsidR="00312E67" w:rsidRPr="004A6CA9" w:rsidRDefault="00312E67" w:rsidP="00312E67">
      <w:pPr>
        <w:ind w:left="14" w:right="142"/>
        <w:jc w:val="both"/>
        <w:rPr>
          <w:rFonts w:ascii="Garamond" w:hAnsi="Garamond" w:cs="Arial"/>
        </w:rPr>
      </w:pPr>
      <w:r w:rsidRPr="004A6CA9">
        <w:rPr>
          <w:rFonts w:ascii="Garamond" w:hAnsi="Garamond" w:cs="Arial"/>
        </w:rPr>
        <w:t xml:space="preserve">En ese sentido, el </w:t>
      </w:r>
      <w:r w:rsidRPr="004A6CA9">
        <w:rPr>
          <w:rFonts w:ascii="Garamond" w:hAnsi="Garamond" w:cs="Arial"/>
          <w:b/>
          <w:bCs/>
        </w:rPr>
        <w:t>Fondo de Desarrollo Rural Sumapaz</w:t>
      </w:r>
      <w:r w:rsidRPr="004A6CA9">
        <w:rPr>
          <w:rFonts w:ascii="Garamond" w:hAnsi="Garamond" w:cs="Arial"/>
          <w:lang w:val="es-ES_tradnl"/>
        </w:rPr>
        <w:t xml:space="preserve">, </w:t>
      </w:r>
      <w:r w:rsidRPr="004A6CA9">
        <w:rPr>
          <w:rFonts w:ascii="Garamond" w:hAnsi="Garamond" w:cs="Arial"/>
        </w:rPr>
        <w:t xml:space="preserve">identifica y proyecta la asignación de los riesgos previsibles que pueden llegar a afectar el equilibrio económico del futuro contrato a celebrarse, los cuales se encuentran en cuadro adjunto como Anexo No. 3. </w:t>
      </w:r>
    </w:p>
    <w:p w14:paraId="24E8ECC7" w14:textId="77777777" w:rsidR="00312E67" w:rsidRPr="004A6CA9" w:rsidRDefault="00312E67" w:rsidP="00312E67">
      <w:pPr>
        <w:ind w:left="14" w:right="142"/>
        <w:jc w:val="both"/>
        <w:rPr>
          <w:rFonts w:ascii="Garamond" w:hAnsi="Garamond" w:cs="Arial"/>
        </w:rPr>
      </w:pPr>
    </w:p>
    <w:p w14:paraId="16D05B3F" w14:textId="77777777" w:rsidR="00312E67" w:rsidRPr="004A6CA9" w:rsidRDefault="00312E67" w:rsidP="00312E67">
      <w:pPr>
        <w:jc w:val="both"/>
        <w:rPr>
          <w:rFonts w:ascii="Garamond" w:hAnsi="Garamond" w:cs="Arial"/>
          <w:i/>
          <w:iCs/>
        </w:rPr>
      </w:pPr>
      <w:r w:rsidRPr="004A6CA9">
        <w:rPr>
          <w:rFonts w:ascii="Garamond" w:hAnsi="Garamond" w:cs="Arial"/>
        </w:rPr>
        <w:t xml:space="preserve">Adicionalmente, teniendo en cuenta la expedición del Decreto 1082 de 2015, el riesgo </w:t>
      </w:r>
      <w:r w:rsidRPr="004A6CA9">
        <w:rPr>
          <w:rFonts w:ascii="Garamond" w:hAnsi="Garamond" w:cs="Arial"/>
          <w:i/>
          <w:iCs/>
        </w:rPr>
        <w:t>“es un evento que puede generar efectos adversos y de distinta magnitud en el logro de los objetivos del Proceso de Contratación o en la ejecución de un Contrato”</w:t>
      </w:r>
    </w:p>
    <w:p w14:paraId="52494844" w14:textId="77777777" w:rsidR="00312E67" w:rsidRPr="004A6CA9" w:rsidRDefault="00312E67" w:rsidP="00312E67">
      <w:pPr>
        <w:jc w:val="both"/>
        <w:rPr>
          <w:rFonts w:ascii="Garamond" w:hAnsi="Garamond" w:cs="Arial"/>
          <w:i/>
          <w:iCs/>
        </w:rPr>
      </w:pPr>
    </w:p>
    <w:p w14:paraId="60664460" w14:textId="77777777" w:rsidR="00312E67" w:rsidRPr="004A6CA9" w:rsidRDefault="00312E67" w:rsidP="00312E67">
      <w:pPr>
        <w:jc w:val="both"/>
        <w:rPr>
          <w:rFonts w:ascii="Garamond" w:hAnsi="Garamond" w:cs="Arial"/>
        </w:rPr>
      </w:pPr>
      <w:r w:rsidRPr="004A6CA9">
        <w:rPr>
          <w:rFonts w:ascii="Garamond" w:hAnsi="Garamond" w:cs="Arial"/>
        </w:rPr>
        <w:t>Los artículos 15 y 17 del citado Decreto establecen la obligación para las entidades estatales de realizar, durante la etapa de planeación, el análisis de riesgo, por lo cual la entidad presenta, en documento Excel, la matriz de riesgos del presente proceso contractual.</w:t>
      </w:r>
    </w:p>
    <w:p w14:paraId="4E59F163" w14:textId="77777777" w:rsidR="00312E67" w:rsidRPr="004A6CA9" w:rsidRDefault="00312E67" w:rsidP="00312E67">
      <w:pPr>
        <w:jc w:val="both"/>
        <w:rPr>
          <w:rFonts w:ascii="Garamond" w:hAnsi="Garamond" w:cs="Arial"/>
        </w:rPr>
      </w:pPr>
    </w:p>
    <w:p w14:paraId="6B8E4CFC" w14:textId="77777777" w:rsidR="00312E67" w:rsidRPr="004A6CA9" w:rsidRDefault="00312E67" w:rsidP="00312E67">
      <w:pPr>
        <w:jc w:val="both"/>
        <w:rPr>
          <w:rFonts w:ascii="Garamond" w:hAnsi="Garamond" w:cs="Arial"/>
        </w:rPr>
      </w:pPr>
      <w:r w:rsidRPr="004A6CA9">
        <w:rPr>
          <w:rFonts w:ascii="Garamond" w:hAnsi="Garamond" w:cs="Arial"/>
        </w:rPr>
        <w:t xml:space="preserve">La matriz de riesgos establecida tiene en cuenta los lineamientos dados en el </w:t>
      </w:r>
      <w:r w:rsidRPr="004A6CA9">
        <w:rPr>
          <w:rFonts w:ascii="Garamond" w:hAnsi="Garamond" w:cs="Arial"/>
          <w:i/>
          <w:iCs/>
        </w:rPr>
        <w:t xml:space="preserve">“Manual para la Identificación </w:t>
      </w:r>
      <w:r w:rsidRPr="004A6CA9">
        <w:rPr>
          <w:rFonts w:ascii="Garamond" w:hAnsi="Garamond" w:cs="Arial"/>
          <w:i/>
          <w:iCs/>
        </w:rPr>
        <w:lastRenderedPageBreak/>
        <w:t>y Cobertura del Riesgo en los Procesos de Contratación”</w:t>
      </w:r>
      <w:r w:rsidRPr="004A6CA9">
        <w:rPr>
          <w:rFonts w:ascii="Garamond" w:hAnsi="Garamond" w:cs="Arial"/>
        </w:rPr>
        <w:t>, y que busca proteger a las entidades públicas de los eventos en el proceso de contratación, buscando reducir la probabilidad de ocurrencia del evento y de su impacto en el proceso de contratación.</w:t>
      </w:r>
    </w:p>
    <w:p w14:paraId="4D2C6093" w14:textId="77777777" w:rsidR="00312E67" w:rsidRPr="004A6CA9" w:rsidRDefault="00312E67" w:rsidP="00312E67">
      <w:pPr>
        <w:jc w:val="both"/>
        <w:rPr>
          <w:rFonts w:ascii="Garamond" w:hAnsi="Garamond" w:cs="Arial"/>
        </w:rPr>
      </w:pPr>
    </w:p>
    <w:p w14:paraId="3A81B926" w14:textId="77777777" w:rsidR="00312E67" w:rsidRPr="004A6CA9" w:rsidRDefault="00312E67" w:rsidP="00312E67">
      <w:pPr>
        <w:jc w:val="both"/>
        <w:rPr>
          <w:rFonts w:ascii="Garamond" w:hAnsi="Garamond" w:cs="Arial"/>
        </w:rPr>
      </w:pPr>
      <w:r w:rsidRPr="004A6CA9">
        <w:rPr>
          <w:rFonts w:ascii="Garamond" w:hAnsi="Garamond" w:cs="Arial"/>
        </w:rPr>
        <w:t xml:space="preserve">Así mismo, es importante precisar el análisis correspondiente </w:t>
      </w:r>
      <w:r w:rsidRPr="004A6CA9">
        <w:rPr>
          <w:rFonts w:ascii="Garamond" w:hAnsi="Garamond" w:cs="Arial"/>
          <w:b/>
          <w:bCs/>
        </w:rPr>
        <w:t>al RIESGO DE DESEQUILIBRIO ECONÓMICO</w:t>
      </w:r>
      <w:r w:rsidRPr="004A6CA9">
        <w:rPr>
          <w:rFonts w:ascii="Garamond" w:hAnsi="Garamond" w:cs="Arial"/>
        </w:rPr>
        <w:t>, precisando lo siguiente:</w:t>
      </w:r>
    </w:p>
    <w:p w14:paraId="1DA8C72A" w14:textId="77777777" w:rsidR="00312E67" w:rsidRPr="004A6CA9" w:rsidRDefault="00312E67" w:rsidP="00312E67">
      <w:pPr>
        <w:jc w:val="both"/>
        <w:rPr>
          <w:rFonts w:ascii="Garamond" w:hAnsi="Garamond" w:cs="Arial"/>
        </w:rPr>
      </w:pPr>
    </w:p>
    <w:p w14:paraId="6EED605C" w14:textId="77777777" w:rsidR="00312E67" w:rsidRPr="004A6CA9" w:rsidRDefault="00312E67" w:rsidP="00312E67">
      <w:pPr>
        <w:jc w:val="both"/>
        <w:rPr>
          <w:rFonts w:ascii="Garamond" w:hAnsi="Garamond" w:cs="Arial"/>
        </w:rPr>
      </w:pPr>
      <w:r w:rsidRPr="004A6CA9">
        <w:rPr>
          <w:rFonts w:ascii="Garamond" w:hAnsi="Garamond" w:cs="Arial"/>
        </w:rPr>
        <w:t>Conforme lo indicado en el documento CONPES 3714 del 01 de diciembre de 2011 se señaló que:</w:t>
      </w:r>
    </w:p>
    <w:p w14:paraId="23969BEA" w14:textId="77777777" w:rsidR="00312E67" w:rsidRPr="004A6CA9" w:rsidRDefault="00312E67" w:rsidP="00312E67">
      <w:pPr>
        <w:jc w:val="both"/>
        <w:rPr>
          <w:rFonts w:ascii="Garamond" w:hAnsi="Garamond" w:cs="Arial"/>
        </w:rPr>
      </w:pPr>
    </w:p>
    <w:p w14:paraId="63E82876" w14:textId="77777777" w:rsidR="00312E67" w:rsidRPr="004A6CA9" w:rsidRDefault="00312E67" w:rsidP="00312E67">
      <w:pPr>
        <w:ind w:left="708"/>
        <w:jc w:val="both"/>
        <w:rPr>
          <w:rFonts w:ascii="Garamond" w:hAnsi="Garamond" w:cs="Arial"/>
          <w:i/>
          <w:iCs/>
        </w:rPr>
      </w:pPr>
      <w:r w:rsidRPr="004A6CA9">
        <w:rPr>
          <w:rFonts w:ascii="Garamond" w:hAnsi="Garamond" w:cs="Arial"/>
          <w:i/>
          <w:iCs/>
        </w:rPr>
        <w:t>“El riesgo contractual en general es entendido como todas aquellas circunstancias que pueden presentarse durante el desarrollo de un contrato y que pueden alterar el equilibrio financiero del mismo y ha tenido una regulación desde cinco ópticas, asociadas con el proceso de gestión que se requiere en cada caso.”</w:t>
      </w:r>
    </w:p>
    <w:p w14:paraId="5C652982" w14:textId="77777777" w:rsidR="00312E67" w:rsidRPr="004A6CA9" w:rsidRDefault="00312E67" w:rsidP="00312E67">
      <w:pPr>
        <w:ind w:left="708"/>
        <w:jc w:val="both"/>
        <w:rPr>
          <w:rFonts w:ascii="Garamond" w:hAnsi="Garamond" w:cs="Arial"/>
          <w:i/>
          <w:iCs/>
        </w:rPr>
      </w:pPr>
    </w:p>
    <w:p w14:paraId="2FF6369F" w14:textId="77777777" w:rsidR="00312E67" w:rsidRPr="004A6CA9" w:rsidRDefault="00312E67" w:rsidP="00312E67">
      <w:pPr>
        <w:jc w:val="both"/>
        <w:rPr>
          <w:rFonts w:ascii="Garamond" w:hAnsi="Garamond" w:cs="Arial"/>
        </w:rPr>
      </w:pPr>
      <w:r w:rsidRPr="004A6CA9">
        <w:rPr>
          <w:rFonts w:ascii="Garamond" w:hAnsi="Garamond" w:cs="Arial"/>
        </w:rPr>
        <w:t>Así mismo, el Consejo de Estado, en concepto del 14 de agosto de 1997, radicación No. 1011 señaló:</w:t>
      </w:r>
    </w:p>
    <w:p w14:paraId="139A35CD" w14:textId="77777777" w:rsidR="00312E67" w:rsidRPr="004A6CA9" w:rsidRDefault="00312E67" w:rsidP="00312E67">
      <w:pPr>
        <w:jc w:val="both"/>
        <w:rPr>
          <w:rFonts w:ascii="Garamond" w:hAnsi="Garamond" w:cs="Arial"/>
        </w:rPr>
      </w:pPr>
    </w:p>
    <w:p w14:paraId="1E0EAA41" w14:textId="77777777" w:rsidR="00312E67" w:rsidRPr="004A6CA9" w:rsidRDefault="00312E67" w:rsidP="00312E67">
      <w:pPr>
        <w:ind w:left="708"/>
        <w:jc w:val="both"/>
        <w:rPr>
          <w:rFonts w:ascii="Garamond" w:hAnsi="Garamond" w:cs="Arial"/>
          <w:i/>
          <w:iCs/>
        </w:rPr>
      </w:pPr>
      <w:r w:rsidRPr="004A6CA9">
        <w:rPr>
          <w:rFonts w:ascii="Garamond" w:hAnsi="Garamond" w:cs="Arial"/>
          <w:i/>
          <w:iCs/>
        </w:rPr>
        <w:t>“En el caso concreto de un contrato de seguros, es claro que al ser este un contrato aleatorio conforme a la naturaleza y además por su extensa disposición legal, no le es aplicable la teoría de la imprevisión y consiguientemente, no hay lugar a la figura del restablecimiento del equilibrio de la ecuación contractual que se predica de los contratos conmutativos, en los cuales sí se presenta la equivalencia de las prestaciones de los contratantes”</w:t>
      </w:r>
    </w:p>
    <w:p w14:paraId="33A63C9B" w14:textId="77777777" w:rsidR="00312E67" w:rsidRPr="004A6CA9" w:rsidRDefault="00312E67" w:rsidP="00312E67">
      <w:pPr>
        <w:ind w:left="708"/>
        <w:jc w:val="both"/>
        <w:rPr>
          <w:rFonts w:ascii="Garamond" w:hAnsi="Garamond" w:cs="Arial"/>
          <w:i/>
          <w:iCs/>
        </w:rPr>
      </w:pPr>
    </w:p>
    <w:p w14:paraId="0B6FDA9B" w14:textId="77777777" w:rsidR="00312E67" w:rsidRPr="004A6CA9" w:rsidRDefault="00312E67" w:rsidP="00312E67">
      <w:pPr>
        <w:jc w:val="both"/>
        <w:rPr>
          <w:rFonts w:ascii="Garamond" w:hAnsi="Garamond" w:cs="Arial"/>
        </w:rPr>
      </w:pPr>
      <w:r w:rsidRPr="004A6CA9">
        <w:rPr>
          <w:rFonts w:ascii="Garamond" w:hAnsi="Garamond" w:cs="Arial"/>
        </w:rPr>
        <w:t>De igual manera, manifiesta el Consejo de Estado que:</w:t>
      </w:r>
    </w:p>
    <w:p w14:paraId="5D222D0C" w14:textId="77777777" w:rsidR="00312E67" w:rsidRPr="004A6CA9" w:rsidRDefault="00312E67" w:rsidP="00312E67">
      <w:pPr>
        <w:jc w:val="both"/>
        <w:rPr>
          <w:rFonts w:ascii="Garamond" w:hAnsi="Garamond" w:cs="Arial"/>
        </w:rPr>
      </w:pPr>
    </w:p>
    <w:p w14:paraId="0326FCCE" w14:textId="77777777" w:rsidR="00312E67" w:rsidRPr="004A6CA9" w:rsidRDefault="00312E67" w:rsidP="00312E67">
      <w:pPr>
        <w:ind w:left="708"/>
        <w:jc w:val="both"/>
        <w:rPr>
          <w:rFonts w:ascii="Garamond" w:hAnsi="Garamond" w:cs="Arial"/>
          <w:i/>
          <w:iCs/>
        </w:rPr>
      </w:pPr>
      <w:r w:rsidRPr="004A6CA9">
        <w:rPr>
          <w:rFonts w:ascii="Garamond" w:hAnsi="Garamond" w:cs="Arial"/>
          <w:i/>
          <w:iCs/>
        </w:rPr>
        <w:t>“Al contrato de seguro no le es aplicable el inciso segundo del numeral 1° del artículo 5 de la Ley 80 de 193, en lo que se refiere al reconocimiento del equilibrio de la ecuación económica del contrato por la ocurrencia de situaciones imprevistas no imputables al contratista. Ello por cuanto la teoría de la imprevisión no rige para los contratos aleatorios, como lo es el de seguro, por la naturaleza misma de éste y por expresa disposición del último inciso del artículo 868 del Código de Comercio”</w:t>
      </w:r>
    </w:p>
    <w:p w14:paraId="09BD1D57" w14:textId="77777777" w:rsidR="00312E67" w:rsidRPr="004A6CA9" w:rsidRDefault="00312E67" w:rsidP="00312E67">
      <w:pPr>
        <w:ind w:left="708"/>
        <w:jc w:val="both"/>
        <w:rPr>
          <w:rFonts w:ascii="Garamond" w:hAnsi="Garamond" w:cs="Arial"/>
          <w:i/>
          <w:iCs/>
        </w:rPr>
      </w:pPr>
    </w:p>
    <w:p w14:paraId="371B566B" w14:textId="77777777" w:rsidR="00312E67" w:rsidRPr="004A6CA9" w:rsidRDefault="00312E67" w:rsidP="00312E67">
      <w:pPr>
        <w:jc w:val="both"/>
        <w:rPr>
          <w:rFonts w:ascii="Garamond" w:hAnsi="Garamond" w:cs="Arial"/>
        </w:rPr>
      </w:pPr>
      <w:r w:rsidRPr="004A6CA9">
        <w:rPr>
          <w:rFonts w:ascii="Garamond" w:hAnsi="Garamond" w:cs="Arial"/>
        </w:rPr>
        <w:t>En consecuencia y considerando que al contrato de seguro no le es aplicable la teoría de la imprevisión, no procede la estimación, tipificación y asignación de este tipo de riesgo.</w:t>
      </w:r>
    </w:p>
    <w:p w14:paraId="57F34852" w14:textId="5A37B605" w:rsidR="00F768D0" w:rsidRPr="004A6CA9" w:rsidRDefault="00F768D0" w:rsidP="00F768D0">
      <w:pPr>
        <w:pStyle w:val="Standard"/>
        <w:jc w:val="both"/>
        <w:rPr>
          <w:rFonts w:ascii="Garamond" w:hAnsi="Garamond" w:cs="Arial"/>
          <w:sz w:val="24"/>
          <w:szCs w:val="24"/>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0F39A5" w:rsidRPr="007F46F7" w14:paraId="112B4B16" w14:textId="77777777" w:rsidTr="00F75AAB">
        <w:trPr>
          <w:jc w:val="center"/>
        </w:trPr>
        <w:tc>
          <w:tcPr>
            <w:tcW w:w="9498" w:type="dxa"/>
            <w:shd w:val="clear" w:color="auto" w:fill="C6D9F1" w:themeFill="text2" w:themeFillTint="33"/>
          </w:tcPr>
          <w:p w14:paraId="2B2A4F27" w14:textId="69000BDC" w:rsidR="00F768D0" w:rsidRPr="004A6CA9" w:rsidRDefault="00471235" w:rsidP="00C670EC">
            <w:pPr>
              <w:pStyle w:val="Standard"/>
              <w:jc w:val="both"/>
              <w:rPr>
                <w:rFonts w:ascii="Garamond" w:hAnsi="Garamond" w:cs="Arial"/>
                <w:b/>
                <w:sz w:val="24"/>
                <w:szCs w:val="24"/>
              </w:rPr>
            </w:pPr>
            <w:bookmarkStart w:id="31" w:name="_Hlk79059153"/>
            <w:r w:rsidRPr="004A6CA9">
              <w:rPr>
                <w:rFonts w:ascii="Garamond" w:hAnsi="Garamond" w:cs="Arial"/>
                <w:b/>
                <w:sz w:val="24"/>
                <w:szCs w:val="24"/>
              </w:rPr>
              <w:t>1</w:t>
            </w:r>
            <w:r w:rsidR="002A37D2" w:rsidRPr="004A6CA9">
              <w:rPr>
                <w:rFonts w:ascii="Garamond" w:hAnsi="Garamond" w:cs="Arial"/>
                <w:b/>
                <w:sz w:val="24"/>
                <w:szCs w:val="24"/>
              </w:rPr>
              <w:t>1</w:t>
            </w:r>
            <w:r w:rsidR="00F768D0" w:rsidRPr="004A6CA9">
              <w:rPr>
                <w:rFonts w:ascii="Garamond" w:hAnsi="Garamond" w:cs="Arial"/>
                <w:b/>
                <w:sz w:val="24"/>
                <w:szCs w:val="24"/>
              </w:rPr>
              <w:t>. ANÁLISIS QUE SUSTENTA LA EXIGENCIA DE GARANTÍAS</w:t>
            </w:r>
          </w:p>
        </w:tc>
      </w:tr>
      <w:bookmarkEnd w:id="31"/>
    </w:tbl>
    <w:p w14:paraId="44EC3C25" w14:textId="77777777" w:rsidR="00F768D0" w:rsidRPr="004A6CA9" w:rsidRDefault="00F768D0" w:rsidP="00F768D0">
      <w:pPr>
        <w:pStyle w:val="Standard"/>
        <w:jc w:val="both"/>
        <w:rPr>
          <w:rFonts w:ascii="Garamond" w:hAnsi="Garamond" w:cs="Arial"/>
          <w:sz w:val="24"/>
          <w:szCs w:val="24"/>
          <w:shd w:val="clear" w:color="auto" w:fill="FFFF00"/>
        </w:rPr>
      </w:pPr>
    </w:p>
    <w:p w14:paraId="368217FB" w14:textId="00094327" w:rsidR="00FC052F" w:rsidRPr="004A6CA9" w:rsidRDefault="00067DDE" w:rsidP="00FC052F">
      <w:pPr>
        <w:pStyle w:val="Default"/>
        <w:jc w:val="both"/>
        <w:rPr>
          <w:rFonts w:ascii="Garamond" w:hAnsi="Garamond" w:cs="Arial"/>
          <w:color w:val="auto"/>
        </w:rPr>
      </w:pPr>
      <w:bookmarkStart w:id="32" w:name="_Hlk137733855"/>
      <w:bookmarkStart w:id="33" w:name="_Hlk79059184"/>
      <w:r w:rsidRPr="004A6CA9">
        <w:rPr>
          <w:rFonts w:ascii="Garamond" w:hAnsi="Garamond" w:cs="Arial"/>
          <w:color w:val="auto"/>
        </w:rPr>
        <w:t>Para la presente contratación, n</w:t>
      </w:r>
      <w:r w:rsidR="00A72322" w:rsidRPr="004A6CA9">
        <w:rPr>
          <w:rFonts w:ascii="Garamond" w:hAnsi="Garamond" w:cs="Arial"/>
          <w:color w:val="auto"/>
        </w:rPr>
        <w:t xml:space="preserve">o se requiere la presentación de garantía de cumplimiento, teniendo en cuenta el </w:t>
      </w:r>
      <w:bookmarkEnd w:id="32"/>
      <w:r w:rsidR="00FC052F" w:rsidRPr="004A6CA9">
        <w:rPr>
          <w:rFonts w:ascii="Garamond" w:hAnsi="Garamond" w:cs="Arial"/>
          <w:color w:val="auto"/>
        </w:rPr>
        <w:t xml:space="preserve">Para el presente proceso de selección de contratista; el </w:t>
      </w:r>
      <w:r w:rsidR="0047111C" w:rsidRPr="004A6CA9">
        <w:rPr>
          <w:rFonts w:ascii="Garamond" w:hAnsi="Garamond" w:cs="Arial"/>
          <w:b/>
          <w:bCs/>
        </w:rPr>
        <w:t>Fondo de Desarrollo Rural Sumapaz</w:t>
      </w:r>
      <w:r w:rsidR="00FC052F" w:rsidRPr="004A6CA9">
        <w:rPr>
          <w:rFonts w:ascii="Garamond" w:hAnsi="Garamond" w:cs="Arial"/>
          <w:color w:val="auto"/>
        </w:rPr>
        <w:t xml:space="preserve">, no considera la exigencia de constitución de garantías las contractuales establecidas en el Decreto 1082 de 2015, teniendo en cuenta que no son obligatorias para los contratos de seguros, tal y como lo establece el párrafo 5 del artículo 7 de la Ley 1150 de 2007, el cual señala lo siguiente: </w:t>
      </w:r>
    </w:p>
    <w:p w14:paraId="37DED6D2" w14:textId="77777777" w:rsidR="00FC052F" w:rsidRPr="004A6CA9" w:rsidRDefault="00FC052F" w:rsidP="00FC052F">
      <w:pPr>
        <w:pStyle w:val="Default"/>
        <w:jc w:val="both"/>
        <w:rPr>
          <w:rFonts w:ascii="Garamond" w:hAnsi="Garamond" w:cs="Arial"/>
          <w:color w:val="auto"/>
        </w:rPr>
      </w:pPr>
    </w:p>
    <w:p w14:paraId="7AE3F992" w14:textId="77777777" w:rsidR="00FC052F" w:rsidRPr="004A6CA9" w:rsidRDefault="00FC052F" w:rsidP="0047111C">
      <w:pPr>
        <w:pStyle w:val="Default"/>
        <w:ind w:left="708"/>
        <w:jc w:val="both"/>
        <w:rPr>
          <w:rFonts w:ascii="Garamond" w:hAnsi="Garamond" w:cs="Arial"/>
          <w:i/>
          <w:iCs/>
          <w:color w:val="auto"/>
        </w:rPr>
      </w:pPr>
      <w:r w:rsidRPr="004A6CA9">
        <w:rPr>
          <w:rFonts w:ascii="Garamond" w:hAnsi="Garamond" w:cs="Arial"/>
          <w:i/>
          <w:iCs/>
          <w:color w:val="auto"/>
        </w:rPr>
        <w:t>“(…)</w:t>
      </w:r>
    </w:p>
    <w:p w14:paraId="16EA5A97" w14:textId="77777777" w:rsidR="00FC052F" w:rsidRPr="004A6CA9" w:rsidRDefault="00FC052F" w:rsidP="0047111C">
      <w:pPr>
        <w:pStyle w:val="Default"/>
        <w:ind w:left="708"/>
        <w:jc w:val="both"/>
        <w:rPr>
          <w:rFonts w:ascii="Garamond" w:hAnsi="Garamond" w:cs="Arial"/>
          <w:i/>
          <w:iCs/>
          <w:color w:val="auto"/>
        </w:rPr>
      </w:pPr>
      <w:r w:rsidRPr="004A6CA9">
        <w:rPr>
          <w:rFonts w:ascii="Garamond" w:hAnsi="Garamond" w:cs="Arial"/>
          <w:i/>
          <w:iCs/>
          <w:color w:val="auto"/>
        </w:rPr>
        <w:t>Las garantías no serán obligatorias en los contratos de empréstito, en los interadministrativos, en los de seguro y en los contratos cuyo valor sea inferior al 10% de la menor cuantía a que se refiere esta ley, caso en el cual corresponderá a la entidad determinar la necesidad de exigirla, atendiendo a la naturaleza del objeto del contrato y a la forma de pago, así como en los demás que señale el reglamento.</w:t>
      </w:r>
    </w:p>
    <w:p w14:paraId="37A212C5" w14:textId="77777777" w:rsidR="00FC052F" w:rsidRPr="004A6CA9" w:rsidRDefault="00FC052F" w:rsidP="0047111C">
      <w:pPr>
        <w:pStyle w:val="Default"/>
        <w:ind w:left="708"/>
        <w:jc w:val="both"/>
        <w:rPr>
          <w:rFonts w:ascii="Garamond" w:hAnsi="Garamond" w:cs="Arial"/>
          <w:i/>
          <w:iCs/>
          <w:color w:val="auto"/>
        </w:rPr>
      </w:pPr>
    </w:p>
    <w:p w14:paraId="5FB6E715" w14:textId="77777777" w:rsidR="00FC052F" w:rsidRPr="004A6CA9" w:rsidRDefault="00FC052F" w:rsidP="0047111C">
      <w:pPr>
        <w:pStyle w:val="Default"/>
        <w:ind w:left="708"/>
        <w:jc w:val="both"/>
        <w:rPr>
          <w:rFonts w:ascii="Garamond" w:hAnsi="Garamond" w:cs="Arial"/>
          <w:i/>
          <w:iCs/>
          <w:color w:val="auto"/>
        </w:rPr>
      </w:pPr>
      <w:r w:rsidRPr="004A6CA9">
        <w:rPr>
          <w:rFonts w:ascii="Garamond" w:hAnsi="Garamond" w:cs="Arial"/>
          <w:i/>
          <w:iCs/>
          <w:color w:val="auto"/>
        </w:rPr>
        <w:t>Parágrafo Transitorio. Durante el período que transcurra entre la entrada en vigencia de la reforma contenida en la presente ley y la expedición del decreto reglamentario a que se refiere este artículo, las entidades estatales continuarán aplicando las normas legales y reglamentarias vigentes.</w:t>
      </w:r>
    </w:p>
    <w:p w14:paraId="06CBF077" w14:textId="77777777" w:rsidR="00FC052F" w:rsidRPr="004A6CA9" w:rsidRDefault="00FC052F" w:rsidP="0047111C">
      <w:pPr>
        <w:pStyle w:val="Default"/>
        <w:ind w:left="708"/>
        <w:jc w:val="both"/>
        <w:rPr>
          <w:rFonts w:ascii="Garamond" w:hAnsi="Garamond" w:cs="Arial"/>
          <w:i/>
          <w:iCs/>
          <w:color w:val="auto"/>
        </w:rPr>
      </w:pPr>
    </w:p>
    <w:p w14:paraId="58D4C4EB" w14:textId="77777777" w:rsidR="00FC052F" w:rsidRPr="004A6CA9" w:rsidRDefault="00FC052F" w:rsidP="0047111C">
      <w:pPr>
        <w:pStyle w:val="Default"/>
        <w:ind w:left="708"/>
        <w:jc w:val="both"/>
        <w:rPr>
          <w:rFonts w:ascii="Garamond" w:hAnsi="Garamond" w:cs="Arial"/>
          <w:color w:val="auto"/>
        </w:rPr>
      </w:pPr>
      <w:r w:rsidRPr="004A6CA9">
        <w:rPr>
          <w:rFonts w:ascii="Garamond" w:hAnsi="Garamond" w:cs="Arial"/>
          <w:i/>
          <w:iCs/>
          <w:color w:val="auto"/>
        </w:rPr>
        <w:t>(…)”</w:t>
      </w:r>
      <w:r w:rsidRPr="004A6CA9">
        <w:rPr>
          <w:rFonts w:ascii="Garamond" w:hAnsi="Garamond" w:cs="Arial"/>
          <w:color w:val="auto"/>
        </w:rPr>
        <w:t xml:space="preserve"> Negrillas y subrayados propios de la entidad.</w:t>
      </w:r>
    </w:p>
    <w:p w14:paraId="75935458" w14:textId="77777777" w:rsidR="00FC052F" w:rsidRPr="004A6CA9" w:rsidRDefault="00FC052F" w:rsidP="00FC052F">
      <w:pPr>
        <w:pStyle w:val="Default"/>
        <w:jc w:val="both"/>
        <w:rPr>
          <w:rFonts w:ascii="Garamond" w:hAnsi="Garamond" w:cs="Arial"/>
          <w:color w:val="auto"/>
        </w:rPr>
      </w:pPr>
    </w:p>
    <w:p w14:paraId="3017A02B" w14:textId="77777777" w:rsidR="00FC052F" w:rsidRPr="004A6CA9" w:rsidRDefault="00FC052F" w:rsidP="00FC052F">
      <w:pPr>
        <w:pStyle w:val="Default"/>
        <w:jc w:val="both"/>
        <w:rPr>
          <w:rFonts w:ascii="Garamond" w:hAnsi="Garamond" w:cs="Arial"/>
          <w:color w:val="auto"/>
        </w:rPr>
      </w:pPr>
      <w:r w:rsidRPr="004A6CA9">
        <w:rPr>
          <w:rFonts w:ascii="Garamond" w:hAnsi="Garamond" w:cs="Arial"/>
          <w:color w:val="auto"/>
        </w:rPr>
        <w:t>Al respecto es importante indicar que, los contratos de seguros presentan una amplia regulación normativa y de intervención estatal, incluyendo también los regímenes de protección al consumidor. En ese sentido las pólizas de seguros se tienen como obligación principal la de indemnizar los siniestros que se encuentren amparados bajo la misma, por lo cual, si las Compañías de Seguros no cumplen lo pactado, se le aplicarán las sanciones propias contenidas en el Código de Comercio.</w:t>
      </w:r>
    </w:p>
    <w:p w14:paraId="15685030" w14:textId="77777777" w:rsidR="00FC052F" w:rsidRPr="004A6CA9" w:rsidRDefault="00FC052F" w:rsidP="00FC052F">
      <w:pPr>
        <w:pStyle w:val="Default"/>
        <w:jc w:val="both"/>
        <w:rPr>
          <w:rFonts w:ascii="Garamond" w:hAnsi="Garamond" w:cs="Arial"/>
          <w:color w:val="auto"/>
        </w:rPr>
      </w:pPr>
    </w:p>
    <w:p w14:paraId="5DD90E9D" w14:textId="77777777" w:rsidR="00FC052F" w:rsidRPr="004A6CA9" w:rsidRDefault="00FC052F" w:rsidP="00FC052F">
      <w:pPr>
        <w:pStyle w:val="Default"/>
        <w:jc w:val="both"/>
        <w:rPr>
          <w:rFonts w:ascii="Garamond" w:hAnsi="Garamond" w:cs="Arial"/>
          <w:color w:val="auto"/>
        </w:rPr>
      </w:pPr>
      <w:r w:rsidRPr="004A6CA9">
        <w:rPr>
          <w:rFonts w:ascii="Garamond" w:hAnsi="Garamond" w:cs="Arial"/>
          <w:color w:val="auto"/>
        </w:rPr>
        <w:t>Así mismo, dentro de los elementos esenciales del Contrato de Seguro (artículo 1045 del Código de Comercio) está la obligación condicional del asegurador de indemnizar al asegurado en caso de que ocurra el suceso incierto (riesgo).</w:t>
      </w:r>
    </w:p>
    <w:p w14:paraId="6B127A52" w14:textId="77777777" w:rsidR="00FC052F" w:rsidRPr="004A6CA9" w:rsidRDefault="00FC052F" w:rsidP="00FC052F">
      <w:pPr>
        <w:pStyle w:val="Default"/>
        <w:jc w:val="both"/>
        <w:rPr>
          <w:rFonts w:ascii="Garamond" w:hAnsi="Garamond" w:cs="Arial"/>
          <w:color w:val="auto"/>
        </w:rPr>
      </w:pPr>
    </w:p>
    <w:p w14:paraId="3EEB7B19" w14:textId="77777777" w:rsidR="00FC052F" w:rsidRPr="004A6CA9" w:rsidRDefault="00FC052F" w:rsidP="00FC052F">
      <w:pPr>
        <w:pStyle w:val="Default"/>
        <w:jc w:val="both"/>
        <w:rPr>
          <w:rFonts w:ascii="Garamond" w:hAnsi="Garamond" w:cs="Arial"/>
          <w:color w:val="auto"/>
        </w:rPr>
      </w:pPr>
      <w:r w:rsidRPr="004A6CA9">
        <w:rPr>
          <w:rFonts w:ascii="Garamond" w:hAnsi="Garamond" w:cs="Arial"/>
          <w:color w:val="auto"/>
        </w:rPr>
        <w:t xml:space="preserve">Igualmente, la prescripción en el Contrato de Seguro (artículo 1081 del Código de Comercio) es de 2 o 5 años. En ese sentido, la prescripción ordinaria será de dos años y empezará a correr desde el momento en que el interesado haya tenido o debido tener conocimiento del hecho que da base a la acción. Esto quiere decir que si una reclamación ante la Compañía de Seguros se realizará y/o formalizará posterior a que haya finalizado la vigencia de los seguros, pero el evento o hecho que generó este siniestro ocurrió dentro de la vigencia de la póliza contratada, la Compañía de Seguros responderá por los mismos. </w:t>
      </w:r>
    </w:p>
    <w:p w14:paraId="6ADE49B8" w14:textId="77777777" w:rsidR="00FC052F" w:rsidRPr="004A6CA9" w:rsidRDefault="00FC052F" w:rsidP="00FC052F">
      <w:pPr>
        <w:pStyle w:val="Default"/>
        <w:jc w:val="both"/>
        <w:rPr>
          <w:rFonts w:ascii="Garamond" w:hAnsi="Garamond" w:cs="Arial"/>
          <w:color w:val="auto"/>
        </w:rPr>
      </w:pPr>
    </w:p>
    <w:p w14:paraId="6CBEF74D" w14:textId="77777777" w:rsidR="00FC052F" w:rsidRPr="004A6CA9" w:rsidRDefault="00FC052F" w:rsidP="00FC052F">
      <w:pPr>
        <w:pStyle w:val="Default"/>
        <w:jc w:val="both"/>
        <w:rPr>
          <w:rFonts w:ascii="Garamond" w:hAnsi="Garamond" w:cs="Arial"/>
          <w:color w:val="auto"/>
        </w:rPr>
      </w:pPr>
      <w:r w:rsidRPr="004A6CA9">
        <w:rPr>
          <w:rFonts w:ascii="Garamond" w:hAnsi="Garamond" w:cs="Arial"/>
          <w:color w:val="auto"/>
        </w:rPr>
        <w:t>Así mismo y acorde con el artículo 1073 del Código de Comercio, si el siniestro, fue iniciado antes y continuado después de vencido el término del seguro y se consuma la pérdida o deterioro de la cosa asegurada, el asegurador responde por el valor de la indemnización en los términos del contrato.</w:t>
      </w:r>
    </w:p>
    <w:p w14:paraId="75222EB2" w14:textId="77777777" w:rsidR="00FC052F" w:rsidRPr="004A6CA9" w:rsidRDefault="00FC052F" w:rsidP="00FC052F">
      <w:pPr>
        <w:pStyle w:val="Default"/>
        <w:jc w:val="both"/>
        <w:rPr>
          <w:rFonts w:ascii="Garamond" w:hAnsi="Garamond" w:cs="Arial"/>
          <w:color w:val="auto"/>
        </w:rPr>
      </w:pPr>
    </w:p>
    <w:p w14:paraId="374B9335" w14:textId="3B6647E5" w:rsidR="003156FA" w:rsidRPr="004A6CA9" w:rsidRDefault="00FC052F" w:rsidP="00FC052F">
      <w:pPr>
        <w:pStyle w:val="Default"/>
        <w:jc w:val="both"/>
        <w:rPr>
          <w:rFonts w:ascii="Garamond" w:hAnsi="Garamond" w:cs="Arial"/>
          <w:color w:val="auto"/>
        </w:rPr>
      </w:pPr>
      <w:r w:rsidRPr="004A6CA9">
        <w:rPr>
          <w:rFonts w:ascii="Garamond" w:hAnsi="Garamond" w:cs="Arial"/>
          <w:color w:val="auto"/>
        </w:rPr>
        <w:t>Finalmente, Cabe anotar que, como mecanismo de cobertura, el incumplimiento en el pago de siniestros conlleva a que la póliza preste mérito ejecutivo conforme a lo previsto en el artículo 1053 del Código de Comercio.</w:t>
      </w:r>
    </w:p>
    <w:p w14:paraId="16D60A6A" w14:textId="77777777" w:rsidR="00FC052F" w:rsidRPr="004A6CA9" w:rsidRDefault="00FC052F" w:rsidP="00FC052F">
      <w:pPr>
        <w:pStyle w:val="Default"/>
        <w:jc w:val="both"/>
        <w:rPr>
          <w:rFonts w:ascii="Garamond" w:hAnsi="Garamond" w:cs="Arial"/>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0F39A5" w:rsidRPr="007F46F7" w14:paraId="7F8FBC4D" w14:textId="77777777" w:rsidTr="00F75AAB">
        <w:trPr>
          <w:jc w:val="center"/>
        </w:trPr>
        <w:tc>
          <w:tcPr>
            <w:tcW w:w="9498" w:type="dxa"/>
            <w:shd w:val="clear" w:color="auto" w:fill="C6D9F1" w:themeFill="text2" w:themeFillTint="33"/>
          </w:tcPr>
          <w:p w14:paraId="677B4840" w14:textId="00D616F5" w:rsidR="00F768D0" w:rsidRPr="004A6CA9" w:rsidRDefault="00471235" w:rsidP="00C670EC">
            <w:pPr>
              <w:pStyle w:val="Standard"/>
              <w:jc w:val="both"/>
              <w:rPr>
                <w:rFonts w:ascii="Garamond" w:hAnsi="Garamond" w:cs="Arial"/>
                <w:b/>
                <w:sz w:val="24"/>
                <w:szCs w:val="24"/>
              </w:rPr>
            </w:pPr>
            <w:bookmarkStart w:id="34" w:name="_Hlk79059203"/>
            <w:bookmarkEnd w:id="33"/>
            <w:r w:rsidRPr="004A6CA9">
              <w:rPr>
                <w:rFonts w:ascii="Garamond" w:hAnsi="Garamond" w:cs="Arial"/>
                <w:b/>
                <w:sz w:val="24"/>
                <w:szCs w:val="24"/>
                <w:lang w:val="es-ES"/>
              </w:rPr>
              <w:lastRenderedPageBreak/>
              <w:t>1</w:t>
            </w:r>
            <w:r w:rsidR="00835C77" w:rsidRPr="004A6CA9">
              <w:rPr>
                <w:rFonts w:ascii="Garamond" w:hAnsi="Garamond" w:cs="Arial"/>
                <w:b/>
                <w:sz w:val="24"/>
                <w:szCs w:val="24"/>
                <w:lang w:val="es-ES"/>
              </w:rPr>
              <w:t>2</w:t>
            </w:r>
            <w:r w:rsidR="00F768D0" w:rsidRPr="004A6CA9">
              <w:rPr>
                <w:rFonts w:ascii="Garamond" w:hAnsi="Garamond" w:cs="Arial"/>
                <w:b/>
                <w:sz w:val="24"/>
                <w:szCs w:val="24"/>
                <w:lang w:val="es-ES"/>
              </w:rPr>
              <w:t>. INDICACIÓN DE SI LA CONTRATACIÓN ESTA COBIJADA POR UN ACUERDO COMERCIAL.</w:t>
            </w:r>
          </w:p>
        </w:tc>
      </w:tr>
      <w:bookmarkEnd w:id="34"/>
    </w:tbl>
    <w:p w14:paraId="4837DC3E" w14:textId="77777777" w:rsidR="00F768D0" w:rsidRPr="004A6CA9" w:rsidRDefault="00F768D0" w:rsidP="00F768D0">
      <w:pPr>
        <w:pStyle w:val="Standard"/>
        <w:jc w:val="both"/>
        <w:rPr>
          <w:rFonts w:ascii="Garamond" w:hAnsi="Garamond" w:cs="Arial"/>
          <w:sz w:val="24"/>
          <w:szCs w:val="24"/>
          <w:lang w:bidi="hi-IN"/>
        </w:rPr>
      </w:pPr>
    </w:p>
    <w:p w14:paraId="4CB2ACEF" w14:textId="77777777" w:rsidR="00A72322" w:rsidRPr="004A6CA9" w:rsidRDefault="00A72322" w:rsidP="00A72322">
      <w:pPr>
        <w:jc w:val="both"/>
        <w:rPr>
          <w:rFonts w:ascii="Garamond" w:hAnsi="Garamond" w:cs="Arial"/>
        </w:rPr>
      </w:pPr>
      <w:r w:rsidRPr="004A6CA9">
        <w:rPr>
          <w:rFonts w:ascii="Garamond" w:hAnsi="Garamond" w:cs="Arial"/>
        </w:rPr>
        <w:t xml:space="preserve">Para este proceso no aplican tratados internacionales, teniendo en cuenta que, conforme a lo dispuesto por el Estatuto Orgánico del Sistema Financiero, los seguros deben ser contratados con compañías de seguros debidamente autorizadas por la Superintendencia Financiera de Colombia. </w:t>
      </w:r>
    </w:p>
    <w:p w14:paraId="7DA136B2" w14:textId="77777777" w:rsidR="00A72322" w:rsidRPr="004A6CA9" w:rsidRDefault="00A72322" w:rsidP="00A72322">
      <w:pPr>
        <w:jc w:val="both"/>
        <w:rPr>
          <w:rFonts w:ascii="Garamond" w:hAnsi="Garamond" w:cs="Arial"/>
        </w:rPr>
      </w:pPr>
    </w:p>
    <w:p w14:paraId="2CBC3DC1" w14:textId="77777777" w:rsidR="00A72322" w:rsidRPr="004A6CA9" w:rsidRDefault="00A72322" w:rsidP="00A72322">
      <w:pPr>
        <w:jc w:val="both"/>
        <w:rPr>
          <w:rFonts w:ascii="Garamond" w:hAnsi="Garamond" w:cs="Arial"/>
        </w:rPr>
      </w:pPr>
      <w:r w:rsidRPr="004A6CA9">
        <w:rPr>
          <w:rFonts w:ascii="Garamond" w:hAnsi="Garamond" w:cs="Arial"/>
        </w:rPr>
        <w:t>Excepcionalmente, los residentes colombianos pueden tomar seguros en el exterior para sus riesgos personales cuando se encuentran temporalmente fuera del país o con autorización previa de la SFC por razones de interés público, para el caso de riesgos respecto de los bienes situados o matriculados en el país. En este sentido, las entidades del exterior no pueden promocionar productos o servicios de seguros en Colombia ni a residentes colombianos (distintos de reaseguros), y estos no pueden contratar seguros con tales entidades, so pena de que el contrato no pueda ser ejecutado en Colombia, además de las sanciones que puede imponer la SFC a los tomadores del seguro y a las entidades extranjeras que ofrezcan estos servicios sin la autorización requerida.</w:t>
      </w:r>
    </w:p>
    <w:p w14:paraId="4C99EEF4" w14:textId="77777777" w:rsidR="00A72322" w:rsidRPr="004A6CA9" w:rsidRDefault="00A72322" w:rsidP="00A72322">
      <w:pPr>
        <w:jc w:val="both"/>
        <w:rPr>
          <w:rFonts w:ascii="Garamond" w:hAnsi="Garamond" w:cs="Arial"/>
        </w:rPr>
      </w:pPr>
    </w:p>
    <w:p w14:paraId="4870D850" w14:textId="77777777" w:rsidR="00A72322" w:rsidRPr="004A6CA9" w:rsidRDefault="00A72322" w:rsidP="00A72322">
      <w:pPr>
        <w:jc w:val="both"/>
        <w:rPr>
          <w:rFonts w:ascii="Garamond" w:hAnsi="Garamond" w:cs="Arial"/>
        </w:rPr>
      </w:pPr>
      <w:r w:rsidRPr="004A6CA9">
        <w:rPr>
          <w:rFonts w:ascii="Garamond" w:hAnsi="Garamond" w:cs="Arial"/>
        </w:rPr>
        <w:t>La Constitución Política de Colombia establece que la actividad aseguradora en Colombia es de interés público razón por la cual solo puede ser ejercida en el país previa autorización del Estado. (Ver artículo 335 C.N.)</w:t>
      </w:r>
    </w:p>
    <w:p w14:paraId="2C274E74" w14:textId="77777777" w:rsidR="00A72322" w:rsidRPr="004A6CA9" w:rsidRDefault="00A72322" w:rsidP="00A72322">
      <w:pPr>
        <w:jc w:val="both"/>
        <w:rPr>
          <w:rFonts w:ascii="Garamond" w:hAnsi="Garamond" w:cs="Arial"/>
        </w:rPr>
      </w:pPr>
    </w:p>
    <w:p w14:paraId="7AF9865D" w14:textId="77777777" w:rsidR="00A72322" w:rsidRPr="004A6CA9" w:rsidRDefault="00A72322" w:rsidP="00A72322">
      <w:pPr>
        <w:jc w:val="both"/>
        <w:rPr>
          <w:rFonts w:ascii="Garamond" w:hAnsi="Garamond" w:cs="Arial"/>
        </w:rPr>
      </w:pPr>
      <w:r w:rsidRPr="004A6CA9">
        <w:rPr>
          <w:rFonts w:ascii="Garamond" w:hAnsi="Garamond" w:cs="Arial"/>
        </w:rPr>
        <w:t>Por ello, cualquier persona que desee desarrollar el negocio de los seguros en Colombia debe contar con la autorización previa de la Superintendencia Financiera de Colombia. (Ver artículos 39 y 108, numeral 3º EOSF). Para desarrollar la actividad aseguradora en Colombia debe constituirse en el país una entidad bajo la forma de sociedad anónima mercantil o asociación cooperativa, una vez obtenida la autorización expresa de la Superintendencia Financiera de Colombia.</w:t>
      </w:r>
    </w:p>
    <w:p w14:paraId="51A48FE6" w14:textId="77777777" w:rsidR="00A72322" w:rsidRPr="004A6CA9" w:rsidRDefault="00A72322" w:rsidP="00A72322">
      <w:pPr>
        <w:jc w:val="both"/>
        <w:rPr>
          <w:rFonts w:ascii="Garamond" w:hAnsi="Garamond" w:cs="Arial"/>
        </w:rPr>
      </w:pPr>
    </w:p>
    <w:p w14:paraId="31315CF9" w14:textId="04B75455" w:rsidR="00A72322" w:rsidRPr="004A6CA9" w:rsidRDefault="00A72322" w:rsidP="00A72322">
      <w:pPr>
        <w:jc w:val="both"/>
        <w:rPr>
          <w:rFonts w:ascii="Garamond" w:hAnsi="Garamond" w:cs="Arial"/>
        </w:rPr>
      </w:pPr>
      <w:r w:rsidRPr="004A6CA9">
        <w:rPr>
          <w:rFonts w:ascii="Garamond" w:hAnsi="Garamond" w:cs="Arial"/>
        </w:rPr>
        <w:t>Esto significa que las entidades aseguradoras extranjeras no pueden operar ni contratar directamente seguros en Colombia; para ello deben constituir una entidad filial en el país de acuerdo con lo dispuesto en la Constitución y la Ley.</w:t>
      </w:r>
    </w:p>
    <w:p w14:paraId="2D788C9E" w14:textId="77777777" w:rsidR="00A72322" w:rsidRPr="004A6CA9" w:rsidRDefault="00A72322" w:rsidP="00A72322">
      <w:pPr>
        <w:jc w:val="both"/>
        <w:rPr>
          <w:rFonts w:ascii="Garamond" w:hAnsi="Garamond" w:cs="Arial"/>
        </w:rPr>
      </w:pPr>
    </w:p>
    <w:p w14:paraId="38AA921A" w14:textId="6455945E" w:rsidR="00A72322" w:rsidRPr="004A6CA9" w:rsidRDefault="00A72322" w:rsidP="00F768D0">
      <w:pPr>
        <w:pStyle w:val="Standard"/>
        <w:jc w:val="both"/>
        <w:rPr>
          <w:rFonts w:ascii="Garamond" w:hAnsi="Garamond" w:cs="Arial"/>
          <w:color w:val="000000"/>
          <w:sz w:val="24"/>
          <w:szCs w:val="24"/>
          <w:lang w:val="es-ES"/>
        </w:rPr>
      </w:pPr>
      <w:r w:rsidRPr="004A6CA9">
        <w:rPr>
          <w:rFonts w:ascii="Garamond" w:hAnsi="Garamond" w:cs="Arial"/>
          <w:color w:val="000000"/>
          <w:sz w:val="24"/>
          <w:szCs w:val="24"/>
          <w:lang w:val="es-ES"/>
        </w:rPr>
        <w:t xml:space="preserve">La presente contratación </w:t>
      </w:r>
      <w:r w:rsidRPr="004A6CA9">
        <w:rPr>
          <w:rFonts w:ascii="Garamond" w:hAnsi="Garamond" w:cs="Arial"/>
          <w:b/>
          <w:color w:val="000000"/>
          <w:sz w:val="24"/>
          <w:szCs w:val="24"/>
          <w:lang w:val="es-ES"/>
        </w:rPr>
        <w:t xml:space="preserve">NO </w:t>
      </w:r>
      <w:r w:rsidRPr="004A6CA9">
        <w:rPr>
          <w:rFonts w:ascii="Garamond" w:hAnsi="Garamond" w:cs="Arial"/>
          <w:color w:val="000000"/>
          <w:sz w:val="24"/>
          <w:szCs w:val="24"/>
          <w:lang w:val="es-ES"/>
        </w:rPr>
        <w:t>esta cobijada por un acuerdo internacional o un tratado de libre comercio vigente para Colombia.</w:t>
      </w:r>
    </w:p>
    <w:p w14:paraId="45906820" w14:textId="77777777" w:rsidR="006B55BE" w:rsidRPr="004A6CA9" w:rsidRDefault="006B55BE" w:rsidP="00F768D0">
      <w:pPr>
        <w:pStyle w:val="Standard"/>
        <w:jc w:val="both"/>
        <w:rPr>
          <w:rFonts w:ascii="Garamond" w:hAnsi="Garamond" w:cs="Arial"/>
          <w:sz w:val="24"/>
          <w:szCs w:val="24"/>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0F39A5" w:rsidRPr="007F46F7" w14:paraId="4C07592D" w14:textId="77777777" w:rsidTr="00F75AAB">
        <w:trPr>
          <w:jc w:val="center"/>
        </w:trPr>
        <w:tc>
          <w:tcPr>
            <w:tcW w:w="9498" w:type="dxa"/>
            <w:shd w:val="clear" w:color="auto" w:fill="C6D9F1" w:themeFill="text2" w:themeFillTint="33"/>
          </w:tcPr>
          <w:p w14:paraId="0988468E" w14:textId="2A179431" w:rsidR="00F768D0" w:rsidRPr="004A6CA9" w:rsidRDefault="00471235" w:rsidP="00C670EC">
            <w:pPr>
              <w:pStyle w:val="Standard"/>
              <w:jc w:val="both"/>
              <w:rPr>
                <w:rFonts w:ascii="Garamond" w:hAnsi="Garamond" w:cs="Arial"/>
                <w:b/>
                <w:sz w:val="24"/>
                <w:szCs w:val="24"/>
              </w:rPr>
            </w:pPr>
            <w:bookmarkStart w:id="35" w:name="_Hlk79059238"/>
            <w:r w:rsidRPr="004A6CA9">
              <w:rPr>
                <w:rFonts w:ascii="Garamond" w:hAnsi="Garamond" w:cs="Arial"/>
                <w:b/>
                <w:sz w:val="24"/>
                <w:szCs w:val="24"/>
              </w:rPr>
              <w:t>1</w:t>
            </w:r>
            <w:r w:rsidR="00835C77" w:rsidRPr="004A6CA9">
              <w:rPr>
                <w:rFonts w:ascii="Garamond" w:hAnsi="Garamond" w:cs="Arial"/>
                <w:b/>
                <w:sz w:val="24"/>
                <w:szCs w:val="24"/>
              </w:rPr>
              <w:t>3</w:t>
            </w:r>
            <w:r w:rsidR="00F768D0" w:rsidRPr="004A6CA9">
              <w:rPr>
                <w:rFonts w:ascii="Garamond" w:hAnsi="Garamond" w:cs="Arial"/>
                <w:b/>
                <w:sz w:val="24"/>
                <w:szCs w:val="24"/>
              </w:rPr>
              <w:t>. CONDICIONES GENERALES DEL CONTRATO</w:t>
            </w:r>
          </w:p>
        </w:tc>
      </w:tr>
      <w:bookmarkEnd w:id="35"/>
    </w:tbl>
    <w:p w14:paraId="5AC61E2E" w14:textId="77777777" w:rsidR="00B05E48" w:rsidRPr="004A6CA9" w:rsidRDefault="00B05E48" w:rsidP="00F768D0">
      <w:pPr>
        <w:pStyle w:val="Standard"/>
        <w:jc w:val="both"/>
        <w:rPr>
          <w:rFonts w:ascii="Garamond" w:hAnsi="Garamond" w:cs="Arial"/>
          <w:sz w:val="24"/>
          <w:szCs w:val="24"/>
        </w:rPr>
      </w:pPr>
    </w:p>
    <w:p w14:paraId="0982193F" w14:textId="545E5A53" w:rsidR="00D03F84" w:rsidRPr="00D03F84" w:rsidRDefault="00D03F84" w:rsidP="00D03F84">
      <w:pPr>
        <w:pStyle w:val="Standard"/>
        <w:jc w:val="both"/>
        <w:rPr>
          <w:rFonts w:ascii="Garamond" w:hAnsi="Garamond" w:cs="Arial"/>
          <w:b/>
          <w:sz w:val="24"/>
          <w:szCs w:val="24"/>
        </w:rPr>
      </w:pPr>
      <w:r>
        <w:rPr>
          <w:rFonts w:ascii="Garamond" w:hAnsi="Garamond" w:cs="Arial"/>
          <w:b/>
          <w:sz w:val="24"/>
          <w:szCs w:val="24"/>
        </w:rPr>
        <w:t xml:space="preserve">13.1. </w:t>
      </w:r>
      <w:r w:rsidRPr="00D03F84">
        <w:rPr>
          <w:rFonts w:ascii="Garamond" w:hAnsi="Garamond" w:cs="Arial"/>
          <w:b/>
          <w:sz w:val="24"/>
          <w:szCs w:val="24"/>
        </w:rPr>
        <w:t>COMUNICACIÓN DE ACEPTACIÓN DE OFERTA</w:t>
      </w:r>
    </w:p>
    <w:p w14:paraId="5F0F4CC4" w14:textId="77777777" w:rsidR="00D03F84" w:rsidRPr="00D03F84" w:rsidRDefault="00D03F84" w:rsidP="00D03F84">
      <w:pPr>
        <w:pStyle w:val="Standard"/>
        <w:jc w:val="both"/>
        <w:rPr>
          <w:rFonts w:ascii="Garamond" w:hAnsi="Garamond" w:cs="Arial"/>
          <w:b/>
          <w:sz w:val="24"/>
          <w:szCs w:val="24"/>
        </w:rPr>
      </w:pPr>
      <w:r w:rsidRPr="00D03F84">
        <w:rPr>
          <w:rFonts w:ascii="Garamond" w:hAnsi="Garamond" w:cs="Arial"/>
          <w:b/>
          <w:sz w:val="24"/>
          <w:szCs w:val="24"/>
        </w:rPr>
        <w:t xml:space="preserve"> </w:t>
      </w:r>
    </w:p>
    <w:p w14:paraId="6900F4F6" w14:textId="77777777" w:rsidR="00D03F84" w:rsidRPr="004A6CA9" w:rsidRDefault="00D03F84" w:rsidP="00D03F84">
      <w:pPr>
        <w:pStyle w:val="Standard"/>
        <w:jc w:val="both"/>
        <w:rPr>
          <w:rFonts w:ascii="Garamond" w:hAnsi="Garamond" w:cs="Arial"/>
          <w:bCs/>
          <w:sz w:val="24"/>
          <w:szCs w:val="24"/>
        </w:rPr>
      </w:pPr>
      <w:r w:rsidRPr="004A6CA9">
        <w:rPr>
          <w:rFonts w:ascii="Garamond" w:hAnsi="Garamond" w:cs="Arial"/>
          <w:bCs/>
          <w:sz w:val="24"/>
          <w:szCs w:val="24"/>
        </w:rPr>
        <w:lastRenderedPageBreak/>
        <w:t>El comunicado de aceptación de propuesta seleccionada será publicado en el SECOP II, en la fecha prevista en el cronograma. Con la publicación de la comunicación de aceptación en el SECOP II, el proponente seleccionado quedará informado de la aceptación de su oferta.</w:t>
      </w:r>
    </w:p>
    <w:p w14:paraId="64C26193" w14:textId="77777777" w:rsidR="00D03F84" w:rsidRPr="004A6CA9" w:rsidRDefault="00D03F84" w:rsidP="00D03F84">
      <w:pPr>
        <w:pStyle w:val="Standard"/>
        <w:jc w:val="both"/>
        <w:rPr>
          <w:rFonts w:ascii="Garamond" w:hAnsi="Garamond" w:cs="Arial"/>
          <w:bCs/>
          <w:sz w:val="24"/>
          <w:szCs w:val="24"/>
        </w:rPr>
      </w:pPr>
      <w:r w:rsidRPr="004A6CA9">
        <w:rPr>
          <w:rFonts w:ascii="Garamond" w:hAnsi="Garamond" w:cs="Arial"/>
          <w:bCs/>
          <w:sz w:val="24"/>
          <w:szCs w:val="24"/>
        </w:rPr>
        <w:t xml:space="preserve"> </w:t>
      </w:r>
    </w:p>
    <w:p w14:paraId="102626F0" w14:textId="77777777" w:rsidR="00D03F84" w:rsidRPr="004A6CA9" w:rsidRDefault="00D03F84" w:rsidP="00D03F84">
      <w:pPr>
        <w:pStyle w:val="Standard"/>
        <w:jc w:val="both"/>
        <w:rPr>
          <w:rFonts w:ascii="Garamond" w:hAnsi="Garamond" w:cs="Arial"/>
          <w:bCs/>
          <w:sz w:val="24"/>
          <w:szCs w:val="24"/>
        </w:rPr>
      </w:pPr>
      <w:r w:rsidRPr="004A6CA9">
        <w:rPr>
          <w:rFonts w:ascii="Garamond" w:hAnsi="Garamond" w:cs="Arial"/>
          <w:bCs/>
          <w:sz w:val="24"/>
          <w:szCs w:val="24"/>
        </w:rPr>
        <w:t>Se les informa a los proponentes interesados que para dar cumplimiento al artículo 31 del Decreto 643 de 2025, “Por medio del cual se expide el Decreto Único del Sector Mujeres”; se incluirán en la carta de Aceptación de la oferta, las siguientes clausulas.</w:t>
      </w:r>
    </w:p>
    <w:p w14:paraId="22B07332" w14:textId="77777777" w:rsidR="00D03F84" w:rsidRPr="004A6CA9" w:rsidRDefault="00D03F84" w:rsidP="00D03F84">
      <w:pPr>
        <w:pStyle w:val="Standard"/>
        <w:jc w:val="both"/>
        <w:rPr>
          <w:rFonts w:ascii="Garamond" w:hAnsi="Garamond" w:cs="Arial"/>
          <w:bCs/>
          <w:sz w:val="24"/>
          <w:szCs w:val="24"/>
        </w:rPr>
      </w:pPr>
      <w:r w:rsidRPr="004A6CA9">
        <w:rPr>
          <w:rFonts w:ascii="Garamond" w:hAnsi="Garamond" w:cs="Arial"/>
          <w:bCs/>
          <w:sz w:val="24"/>
          <w:szCs w:val="24"/>
        </w:rPr>
        <w:t xml:space="preserve"> </w:t>
      </w:r>
    </w:p>
    <w:p w14:paraId="66400CDE" w14:textId="77777777" w:rsidR="00D03F84" w:rsidRPr="004A6CA9" w:rsidRDefault="00D03F84" w:rsidP="00D03F84">
      <w:pPr>
        <w:pStyle w:val="Standard"/>
        <w:jc w:val="both"/>
        <w:rPr>
          <w:rFonts w:ascii="Garamond" w:hAnsi="Garamond" w:cs="Arial"/>
          <w:bCs/>
          <w:sz w:val="24"/>
          <w:szCs w:val="24"/>
        </w:rPr>
      </w:pPr>
      <w:r w:rsidRPr="004A6CA9">
        <w:rPr>
          <w:rFonts w:ascii="Garamond" w:hAnsi="Garamond" w:cs="Arial"/>
          <w:bCs/>
          <w:sz w:val="24"/>
          <w:szCs w:val="24"/>
        </w:rPr>
        <w:t>“*. PREVENCIÓN Y DENUNCIA DE LA VIOLENCIA BASADA EN GÉNERO. Durante la ejecución del contrato la (el) contratista debe prevenir, corregir y denunciar, ante las autoridades administrativas, y/o las autoridades judiciales correspondientes, según sea el caso, la violencia, la discriminación, el abuso y el acoso sexual contra las mujeres, y las demás violencias basadas en género.”</w:t>
      </w:r>
    </w:p>
    <w:p w14:paraId="423A9A55" w14:textId="77777777" w:rsidR="00D03F84" w:rsidRPr="004A6CA9" w:rsidRDefault="00D03F84" w:rsidP="00D03F84">
      <w:pPr>
        <w:pStyle w:val="Standard"/>
        <w:jc w:val="both"/>
        <w:rPr>
          <w:rFonts w:ascii="Garamond" w:hAnsi="Garamond" w:cs="Arial"/>
          <w:bCs/>
          <w:sz w:val="24"/>
          <w:szCs w:val="24"/>
        </w:rPr>
      </w:pPr>
      <w:r w:rsidRPr="004A6CA9">
        <w:rPr>
          <w:rFonts w:ascii="Garamond" w:hAnsi="Garamond" w:cs="Arial"/>
          <w:bCs/>
          <w:sz w:val="24"/>
          <w:szCs w:val="24"/>
        </w:rPr>
        <w:t xml:space="preserve"> </w:t>
      </w:r>
    </w:p>
    <w:p w14:paraId="68DFB1DB" w14:textId="5D3F881E" w:rsidR="00D03F84" w:rsidRPr="004A6CA9" w:rsidRDefault="00D03F84" w:rsidP="00D03F84">
      <w:pPr>
        <w:pStyle w:val="Standard"/>
        <w:jc w:val="both"/>
        <w:rPr>
          <w:rFonts w:ascii="Garamond" w:hAnsi="Garamond" w:cs="Arial"/>
          <w:bCs/>
          <w:sz w:val="24"/>
          <w:szCs w:val="24"/>
        </w:rPr>
      </w:pPr>
      <w:r w:rsidRPr="004A6CA9">
        <w:rPr>
          <w:rFonts w:ascii="Garamond" w:hAnsi="Garamond" w:cs="Arial"/>
          <w:bCs/>
          <w:sz w:val="24"/>
          <w:szCs w:val="24"/>
        </w:rPr>
        <w:t>“*. ELIMINACIÓN DEL LENGUAJE SEXISTA. La (el) contratista deberá evitar los elementos de discriminación sexista del uso del lenguaje escrito, visual y audiovisual, y de la imagen, que perpetúen estereotipos de género y/o generen un ambiente sexual hostil. Para lo cual, por una parte, deberá abstenerse de hacer, compartir, difundir y promover bromas, chistes y expresiones machistas, y por la otra, deberá hacer uso del lenguaje incluyente, entendido este como el uso de expresiones lingüísticas que incluyan tanto al género femenino como al masculino, cuando se requiera hacer referencia a ambos y no el uso exclusivo del género masculino; de conformidad con lo establecido en el Acuerdo Distrital No. 381 de 2009.”</w:t>
      </w:r>
    </w:p>
    <w:p w14:paraId="5EA516C1" w14:textId="77777777" w:rsidR="00D03F84" w:rsidRDefault="00D03F84" w:rsidP="00D03F84">
      <w:pPr>
        <w:pStyle w:val="Standard"/>
        <w:jc w:val="both"/>
        <w:rPr>
          <w:rFonts w:ascii="Garamond" w:hAnsi="Garamond" w:cs="Arial"/>
          <w:b/>
          <w:sz w:val="24"/>
          <w:szCs w:val="24"/>
        </w:rPr>
      </w:pPr>
    </w:p>
    <w:p w14:paraId="60D7299D" w14:textId="360E97BB" w:rsidR="00F768D0" w:rsidRPr="004A6CA9" w:rsidRDefault="00471235" w:rsidP="00F768D0">
      <w:pPr>
        <w:pStyle w:val="Standard"/>
        <w:jc w:val="both"/>
        <w:rPr>
          <w:rFonts w:ascii="Garamond" w:hAnsi="Garamond" w:cs="Arial"/>
          <w:b/>
          <w:sz w:val="24"/>
          <w:szCs w:val="24"/>
        </w:rPr>
      </w:pPr>
      <w:r w:rsidRPr="004A6CA9">
        <w:rPr>
          <w:rFonts w:ascii="Garamond" w:hAnsi="Garamond" w:cs="Arial"/>
          <w:b/>
          <w:sz w:val="24"/>
          <w:szCs w:val="24"/>
        </w:rPr>
        <w:t>1</w:t>
      </w:r>
      <w:r w:rsidR="009D4827" w:rsidRPr="004A6CA9">
        <w:rPr>
          <w:rFonts w:ascii="Garamond" w:hAnsi="Garamond" w:cs="Arial"/>
          <w:b/>
          <w:sz w:val="24"/>
          <w:szCs w:val="24"/>
        </w:rPr>
        <w:t>3</w:t>
      </w:r>
      <w:r w:rsidR="00F768D0" w:rsidRPr="004A6CA9">
        <w:rPr>
          <w:rFonts w:ascii="Garamond" w:hAnsi="Garamond" w:cs="Arial"/>
          <w:b/>
          <w:sz w:val="24"/>
          <w:szCs w:val="24"/>
        </w:rPr>
        <w:t>.1 PLAZO</w:t>
      </w:r>
    </w:p>
    <w:p w14:paraId="39645DED" w14:textId="77777777" w:rsidR="00F768D0" w:rsidRPr="004A6CA9" w:rsidRDefault="00F768D0" w:rsidP="00F768D0">
      <w:pPr>
        <w:pStyle w:val="Standard"/>
        <w:jc w:val="both"/>
        <w:rPr>
          <w:rFonts w:ascii="Garamond" w:hAnsi="Garamond" w:cs="Arial"/>
          <w:color w:val="FF0000"/>
          <w:sz w:val="24"/>
          <w:szCs w:val="24"/>
        </w:rPr>
      </w:pPr>
    </w:p>
    <w:p w14:paraId="2547AAFC" w14:textId="65E40E72" w:rsidR="002450A8" w:rsidRDefault="002450A8" w:rsidP="002450A8">
      <w:pPr>
        <w:jc w:val="both"/>
        <w:rPr>
          <w:rFonts w:ascii="Garamond" w:hAnsi="Garamond" w:cs="Arial"/>
          <w:lang w:val="es-MX" w:bidi="es-CO"/>
        </w:rPr>
      </w:pPr>
      <w:bookmarkStart w:id="36" w:name="_Hlk137728402"/>
      <w:r>
        <w:rPr>
          <w:rFonts w:ascii="Garamond" w:hAnsi="Garamond" w:cs="Arial"/>
          <w:lang w:val="es-MX" w:bidi="es-CO"/>
        </w:rPr>
        <w:t>E</w:t>
      </w:r>
      <w:r w:rsidRPr="002450A8">
        <w:rPr>
          <w:rFonts w:ascii="Garamond" w:hAnsi="Garamond" w:cs="Arial"/>
          <w:lang w:val="es-MX" w:bidi="es-CO"/>
        </w:rPr>
        <w:t xml:space="preserve">l plazo de ejecución del contrato de seguros, así como la vigencia de la póliza y de los amparos contratados, será de </w:t>
      </w:r>
      <w:r w:rsidRPr="002450A8">
        <w:rPr>
          <w:rFonts w:ascii="Garamond" w:hAnsi="Garamond" w:cs="Arial"/>
          <w:b/>
          <w:bCs/>
          <w:lang w:val="es-MX" w:bidi="es-CO"/>
        </w:rPr>
        <w:t>TRESCIENTOS VEINTIOCHO (328) DÍAS calendario</w:t>
      </w:r>
      <w:r w:rsidRPr="002450A8">
        <w:rPr>
          <w:rFonts w:ascii="Garamond" w:hAnsi="Garamond" w:cs="Arial"/>
          <w:lang w:val="es-MX" w:bidi="es-CO"/>
        </w:rPr>
        <w:t xml:space="preserve">, contados a partir del vencimiento de la póliza actualmente vigente, esto es, desde las </w:t>
      </w:r>
      <w:r w:rsidRPr="002450A8">
        <w:rPr>
          <w:rFonts w:ascii="Garamond" w:hAnsi="Garamond" w:cs="Arial"/>
          <w:b/>
          <w:bCs/>
          <w:lang w:val="es-MX" w:bidi="es-CO"/>
        </w:rPr>
        <w:t>00:00 horas del ocho (08) de mayo de 2026</w:t>
      </w:r>
      <w:r w:rsidRPr="002450A8">
        <w:rPr>
          <w:rFonts w:ascii="Garamond" w:hAnsi="Garamond" w:cs="Arial"/>
          <w:lang w:val="es-MX" w:bidi="es-CO"/>
        </w:rPr>
        <w:t xml:space="preserve"> y hasta la fecha de finalización correspondiente.</w:t>
      </w:r>
    </w:p>
    <w:p w14:paraId="3BD7669B" w14:textId="77777777" w:rsidR="002450A8" w:rsidRPr="002450A8" w:rsidRDefault="002450A8" w:rsidP="002450A8">
      <w:pPr>
        <w:jc w:val="both"/>
        <w:rPr>
          <w:rFonts w:ascii="Garamond" w:hAnsi="Garamond" w:cs="Arial"/>
          <w:lang w:val="es-MX" w:bidi="es-CO"/>
        </w:rPr>
      </w:pPr>
    </w:p>
    <w:p w14:paraId="49774828" w14:textId="77777777" w:rsidR="002450A8" w:rsidRDefault="002450A8" w:rsidP="002450A8">
      <w:pPr>
        <w:jc w:val="both"/>
        <w:rPr>
          <w:rFonts w:ascii="Garamond" w:hAnsi="Garamond" w:cs="Arial"/>
          <w:lang w:val="es-MX" w:bidi="es-CO"/>
        </w:rPr>
      </w:pPr>
      <w:r w:rsidRPr="002450A8">
        <w:rPr>
          <w:rFonts w:ascii="Garamond" w:hAnsi="Garamond" w:cs="Arial"/>
          <w:lang w:val="es-MX" w:bidi="es-CO"/>
        </w:rPr>
        <w:t xml:space="preserve">El contratista seleccionado deberá expedir la nota de cobertura inmediata y, posteriormente, emitir y entregar la póliza definitiva, junto con sus anexos y documentos soporte, dentro de los </w:t>
      </w:r>
      <w:r w:rsidRPr="002450A8">
        <w:rPr>
          <w:rFonts w:ascii="Garamond" w:hAnsi="Garamond" w:cs="Arial"/>
          <w:b/>
          <w:bCs/>
          <w:lang w:val="es-MX" w:bidi="es-CO"/>
        </w:rPr>
        <w:t>cinco (5) días hábiles siguientes</w:t>
      </w:r>
      <w:r w:rsidRPr="002450A8">
        <w:rPr>
          <w:rFonts w:ascii="Garamond" w:hAnsi="Garamond" w:cs="Arial"/>
          <w:lang w:val="es-MX" w:bidi="es-CO"/>
        </w:rPr>
        <w:t xml:space="preserve"> a la fecha de inicio de la cobertura.</w:t>
      </w:r>
    </w:p>
    <w:p w14:paraId="76B890F7" w14:textId="77777777" w:rsidR="002450A8" w:rsidRPr="002450A8" w:rsidRDefault="002450A8" w:rsidP="002450A8">
      <w:pPr>
        <w:jc w:val="both"/>
        <w:rPr>
          <w:rFonts w:ascii="Garamond" w:hAnsi="Garamond" w:cs="Arial"/>
          <w:lang w:val="es-MX" w:bidi="es-CO"/>
        </w:rPr>
      </w:pPr>
    </w:p>
    <w:p w14:paraId="001812BB" w14:textId="77777777" w:rsidR="002450A8" w:rsidRPr="002450A8" w:rsidRDefault="002450A8" w:rsidP="002450A8">
      <w:pPr>
        <w:jc w:val="both"/>
        <w:rPr>
          <w:rFonts w:ascii="Garamond" w:hAnsi="Garamond" w:cs="Arial"/>
          <w:lang w:val="es-MX" w:bidi="es-CO"/>
        </w:rPr>
      </w:pPr>
      <w:r w:rsidRPr="002450A8">
        <w:rPr>
          <w:rFonts w:ascii="Garamond" w:hAnsi="Garamond" w:cs="Arial"/>
          <w:lang w:val="es-MX" w:bidi="es-CO"/>
        </w:rPr>
        <w:t>El oferente deberá presentar su propuesta respetando íntegramente el término de vigencia señalado. La presentación de ofertas con un plazo inferior al requerido dará lugar al rechazo de la propuesta.</w:t>
      </w:r>
    </w:p>
    <w:bookmarkEnd w:id="36"/>
    <w:p w14:paraId="61C8CCB3" w14:textId="7D80A047" w:rsidR="00F768D0" w:rsidRPr="004A6CA9" w:rsidRDefault="00F768D0" w:rsidP="00F768D0">
      <w:pPr>
        <w:pStyle w:val="Standard"/>
        <w:jc w:val="both"/>
        <w:rPr>
          <w:rFonts w:ascii="Garamond" w:hAnsi="Garamond" w:cs="Arial"/>
          <w:b/>
          <w:color w:val="FF0000"/>
          <w:sz w:val="24"/>
          <w:szCs w:val="24"/>
          <w:lang w:val="es-ES"/>
        </w:rPr>
      </w:pPr>
    </w:p>
    <w:p w14:paraId="6F61DD18" w14:textId="710500E9" w:rsidR="00F768D0" w:rsidRPr="004A6CA9" w:rsidRDefault="00471235" w:rsidP="00F768D0">
      <w:pPr>
        <w:pStyle w:val="Standard"/>
        <w:jc w:val="both"/>
        <w:rPr>
          <w:rFonts w:ascii="Garamond" w:hAnsi="Garamond" w:cs="Arial"/>
          <w:b/>
          <w:sz w:val="24"/>
          <w:szCs w:val="24"/>
        </w:rPr>
      </w:pPr>
      <w:r w:rsidRPr="004A6CA9">
        <w:rPr>
          <w:rFonts w:ascii="Garamond" w:hAnsi="Garamond" w:cs="Arial"/>
          <w:b/>
          <w:sz w:val="24"/>
          <w:szCs w:val="24"/>
        </w:rPr>
        <w:t>1</w:t>
      </w:r>
      <w:r w:rsidR="009D4827" w:rsidRPr="004A6CA9">
        <w:rPr>
          <w:rFonts w:ascii="Garamond" w:hAnsi="Garamond" w:cs="Arial"/>
          <w:b/>
          <w:sz w:val="24"/>
          <w:szCs w:val="24"/>
        </w:rPr>
        <w:t>3</w:t>
      </w:r>
      <w:r w:rsidR="00F768D0" w:rsidRPr="004A6CA9">
        <w:rPr>
          <w:rFonts w:ascii="Garamond" w:hAnsi="Garamond" w:cs="Arial"/>
          <w:b/>
          <w:sz w:val="24"/>
          <w:szCs w:val="24"/>
        </w:rPr>
        <w:t>.2 VALOR</w:t>
      </w:r>
    </w:p>
    <w:p w14:paraId="186BDB68" w14:textId="77777777" w:rsidR="00F768D0" w:rsidRPr="004A6CA9" w:rsidRDefault="00F768D0" w:rsidP="00F768D0">
      <w:pPr>
        <w:pStyle w:val="Standard"/>
        <w:jc w:val="both"/>
        <w:rPr>
          <w:rFonts w:ascii="Garamond" w:hAnsi="Garamond" w:cs="Arial"/>
          <w:sz w:val="24"/>
          <w:szCs w:val="24"/>
          <w:lang w:val="es-ES"/>
        </w:rPr>
      </w:pPr>
    </w:p>
    <w:p w14:paraId="7CCCD7A7" w14:textId="3C49B855" w:rsidR="00F768D0" w:rsidRPr="004A6CA9" w:rsidRDefault="00F768D0" w:rsidP="00F768D0">
      <w:pPr>
        <w:pStyle w:val="Standard"/>
        <w:autoSpaceDE w:val="0"/>
        <w:jc w:val="both"/>
        <w:rPr>
          <w:rFonts w:ascii="Garamond" w:hAnsi="Garamond" w:cs="Arial"/>
          <w:sz w:val="24"/>
          <w:szCs w:val="24"/>
          <w:lang w:val="es-MX"/>
        </w:rPr>
      </w:pPr>
      <w:bookmarkStart w:id="37" w:name="_Hlk129638087"/>
      <w:bookmarkStart w:id="38" w:name="_Hlk79059263"/>
      <w:r w:rsidRPr="004A6CA9">
        <w:rPr>
          <w:rFonts w:ascii="Garamond" w:hAnsi="Garamond" w:cs="Arial"/>
          <w:sz w:val="24"/>
          <w:szCs w:val="24"/>
        </w:rPr>
        <w:lastRenderedPageBreak/>
        <w:t xml:space="preserve">El valor del contrato será </w:t>
      </w:r>
      <w:bookmarkStart w:id="39" w:name="_Hlk79748987"/>
      <w:r w:rsidRPr="004A6CA9">
        <w:rPr>
          <w:rFonts w:ascii="Garamond" w:hAnsi="Garamond" w:cs="Arial"/>
          <w:sz w:val="24"/>
          <w:szCs w:val="24"/>
        </w:rPr>
        <w:t>EL VALOR TOTAL DE LA PROPUESTA SELECCIONADA</w:t>
      </w:r>
      <w:r w:rsidR="00DE1745" w:rsidRPr="004A6CA9">
        <w:rPr>
          <w:rFonts w:ascii="Garamond" w:hAnsi="Garamond" w:cs="Arial"/>
          <w:sz w:val="24"/>
          <w:szCs w:val="24"/>
        </w:rPr>
        <w:t xml:space="preserve">, </w:t>
      </w:r>
      <w:r w:rsidR="00DE1745" w:rsidRPr="004A6CA9">
        <w:rPr>
          <w:rFonts w:ascii="Garamond" w:hAnsi="Garamond" w:cs="Arial"/>
          <w:sz w:val="24"/>
          <w:szCs w:val="24"/>
          <w:lang w:val="es-MX"/>
        </w:rPr>
        <w:t xml:space="preserve">incluido </w:t>
      </w:r>
      <w:r w:rsidR="00B05E48" w:rsidRPr="004A6CA9">
        <w:rPr>
          <w:rFonts w:ascii="Garamond" w:hAnsi="Garamond" w:cs="Arial"/>
          <w:sz w:val="24"/>
          <w:szCs w:val="24"/>
          <w:lang w:val="es-MX"/>
        </w:rPr>
        <w:t>IVA</w:t>
      </w:r>
      <w:r w:rsidR="00DE1745" w:rsidRPr="004A6CA9">
        <w:rPr>
          <w:rFonts w:ascii="Garamond" w:hAnsi="Garamond" w:cs="Arial"/>
          <w:sz w:val="24"/>
          <w:szCs w:val="24"/>
          <w:lang w:val="es-MX"/>
        </w:rPr>
        <w:t>, tasas y demás gravámenes (cuando aplique)</w:t>
      </w:r>
      <w:r w:rsidR="00BE0AFD" w:rsidRPr="004A6CA9">
        <w:rPr>
          <w:rFonts w:ascii="Garamond" w:hAnsi="Garamond" w:cs="Arial"/>
          <w:sz w:val="24"/>
          <w:szCs w:val="24"/>
        </w:rPr>
        <w:t>, la cual no podrá superar el valor total del presupuesto oficial estimado</w:t>
      </w:r>
      <w:r w:rsidR="00DE1745" w:rsidRPr="004A6CA9">
        <w:rPr>
          <w:rFonts w:ascii="Garamond" w:hAnsi="Garamond" w:cs="Arial"/>
          <w:sz w:val="24"/>
          <w:szCs w:val="24"/>
        </w:rPr>
        <w:t>, es decir</w:t>
      </w:r>
      <w:r w:rsidR="00DE1745" w:rsidRPr="004A6CA9">
        <w:rPr>
          <w:rFonts w:ascii="Garamond" w:hAnsi="Garamond" w:cs="Arial"/>
          <w:sz w:val="24"/>
          <w:szCs w:val="24"/>
          <w:lang w:val="es-MX"/>
        </w:rPr>
        <w:t xml:space="preserve"> </w:t>
      </w:r>
      <w:r w:rsidR="00FF3D1D" w:rsidRPr="004A6CA9">
        <w:rPr>
          <w:rFonts w:ascii="Garamond" w:hAnsi="Garamond" w:cs="Arial"/>
          <w:b/>
          <w:sz w:val="24"/>
          <w:szCs w:val="24"/>
        </w:rPr>
        <w:t>CATORCE MILLONES QUINIENTOS TRES MIL SEISCIENTOS SETENTA PESOS ($14.503.670) M/CTE</w:t>
      </w:r>
      <w:r w:rsidR="00DE1745" w:rsidRPr="004A6CA9">
        <w:rPr>
          <w:rFonts w:ascii="Garamond" w:hAnsi="Garamond" w:cs="Arial"/>
          <w:sz w:val="24"/>
          <w:szCs w:val="24"/>
          <w:lang w:val="es-MX"/>
        </w:rPr>
        <w:t>.</w:t>
      </w:r>
    </w:p>
    <w:p w14:paraId="4C527264" w14:textId="77777777" w:rsidR="001C68E6" w:rsidRPr="004A6CA9" w:rsidRDefault="001C68E6" w:rsidP="00F768D0">
      <w:pPr>
        <w:pStyle w:val="Standard"/>
        <w:autoSpaceDE w:val="0"/>
        <w:jc w:val="both"/>
        <w:rPr>
          <w:rFonts w:ascii="Garamond" w:hAnsi="Garamond" w:cs="Arial"/>
          <w:sz w:val="24"/>
          <w:szCs w:val="24"/>
        </w:rPr>
      </w:pPr>
    </w:p>
    <w:bookmarkEnd w:id="37"/>
    <w:bookmarkEnd w:id="38"/>
    <w:bookmarkEnd w:id="39"/>
    <w:p w14:paraId="3F5DC3B8" w14:textId="03CE94B9" w:rsidR="00F768D0" w:rsidRPr="004A6CA9" w:rsidRDefault="00471235" w:rsidP="00F768D0">
      <w:pPr>
        <w:pStyle w:val="Standard"/>
        <w:autoSpaceDE w:val="0"/>
        <w:jc w:val="both"/>
        <w:rPr>
          <w:rFonts w:ascii="Garamond" w:hAnsi="Garamond"/>
          <w:sz w:val="24"/>
          <w:szCs w:val="24"/>
        </w:rPr>
      </w:pPr>
      <w:r w:rsidRPr="004A6CA9">
        <w:rPr>
          <w:rFonts w:ascii="Garamond" w:hAnsi="Garamond" w:cs="Arial"/>
          <w:b/>
          <w:sz w:val="24"/>
          <w:szCs w:val="24"/>
          <w:lang w:val="es-ES"/>
        </w:rPr>
        <w:t>1</w:t>
      </w:r>
      <w:r w:rsidR="009D4827" w:rsidRPr="004A6CA9">
        <w:rPr>
          <w:rFonts w:ascii="Garamond" w:hAnsi="Garamond" w:cs="Arial"/>
          <w:b/>
          <w:sz w:val="24"/>
          <w:szCs w:val="24"/>
          <w:lang w:val="es-ES"/>
        </w:rPr>
        <w:t>3</w:t>
      </w:r>
      <w:r w:rsidR="00F768D0" w:rsidRPr="004A6CA9">
        <w:rPr>
          <w:rFonts w:ascii="Garamond" w:hAnsi="Garamond" w:cs="Arial"/>
          <w:b/>
          <w:sz w:val="24"/>
          <w:szCs w:val="24"/>
          <w:lang w:val="es-ES"/>
        </w:rPr>
        <w:t xml:space="preserve">.3 </w:t>
      </w:r>
      <w:r w:rsidR="00F768D0" w:rsidRPr="004A6CA9">
        <w:rPr>
          <w:rFonts w:ascii="Garamond" w:hAnsi="Garamond" w:cs="Arial"/>
          <w:b/>
          <w:sz w:val="24"/>
          <w:szCs w:val="24"/>
        </w:rPr>
        <w:t>FORMA DE PAGO</w:t>
      </w:r>
    </w:p>
    <w:p w14:paraId="0B2A4303" w14:textId="77777777" w:rsidR="00F768D0" w:rsidRPr="004A6CA9" w:rsidRDefault="00F768D0" w:rsidP="00F768D0">
      <w:pPr>
        <w:pStyle w:val="Standard"/>
        <w:jc w:val="both"/>
        <w:rPr>
          <w:rFonts w:ascii="Garamond" w:hAnsi="Garamond" w:cs="Arial"/>
          <w:color w:val="FF0000"/>
          <w:sz w:val="24"/>
          <w:szCs w:val="24"/>
          <w:lang w:val="es-ES"/>
        </w:rPr>
      </w:pPr>
    </w:p>
    <w:p w14:paraId="60DA9DE4" w14:textId="671DB3EA" w:rsidR="001C68E6" w:rsidRPr="004A6CA9" w:rsidRDefault="001C68E6" w:rsidP="001C68E6">
      <w:pPr>
        <w:jc w:val="both"/>
        <w:rPr>
          <w:rFonts w:ascii="Garamond" w:hAnsi="Garamond" w:cs="Arial"/>
          <w:color w:val="000000"/>
          <w:lang w:val="es-ES_tradnl"/>
        </w:rPr>
      </w:pPr>
      <w:r w:rsidRPr="004A6CA9">
        <w:rPr>
          <w:rFonts w:ascii="Garamond" w:hAnsi="Garamond" w:cs="Arial"/>
        </w:rPr>
        <w:t>El</w:t>
      </w:r>
      <w:r w:rsidRPr="004A6CA9">
        <w:rPr>
          <w:rFonts w:ascii="Garamond" w:hAnsi="Garamond" w:cs="Arial"/>
          <w:b/>
        </w:rPr>
        <w:t xml:space="preserve"> </w:t>
      </w:r>
      <w:r w:rsidR="00FF3D1D" w:rsidRPr="004A6CA9">
        <w:rPr>
          <w:rFonts w:ascii="Garamond" w:hAnsi="Garamond" w:cs="Arial"/>
          <w:b/>
        </w:rPr>
        <w:t>Fondo de Desarrollo Local de Sumapaz</w:t>
      </w:r>
      <w:r w:rsidRPr="004A6CA9">
        <w:rPr>
          <w:rFonts w:ascii="Garamond" w:hAnsi="Garamond" w:cs="Arial"/>
        </w:rPr>
        <w:t xml:space="preserve">, </w:t>
      </w:r>
      <w:r w:rsidRPr="004A6CA9">
        <w:rPr>
          <w:rFonts w:ascii="Garamond" w:hAnsi="Garamond" w:cs="Arial"/>
          <w:color w:val="000000"/>
          <w:lang w:val="es-ES_tradnl"/>
        </w:rPr>
        <w:t xml:space="preserve">cancelará el valor de la póliza </w:t>
      </w:r>
      <w:r w:rsidR="00E158A1" w:rsidRPr="004A6CA9">
        <w:rPr>
          <w:rFonts w:ascii="Garamond" w:hAnsi="Garamond" w:cs="Arial"/>
          <w:color w:val="000000"/>
          <w:lang w:val="es-ES_tradnl"/>
        </w:rPr>
        <w:t>en un único pago</w:t>
      </w:r>
      <w:r w:rsidRPr="004A6CA9">
        <w:rPr>
          <w:rFonts w:ascii="Garamond" w:hAnsi="Garamond" w:cs="Arial"/>
          <w:color w:val="000000"/>
          <w:lang w:val="es-ES_tradnl"/>
        </w:rPr>
        <w:t xml:space="preserve"> dentro de un plazo de treinta (30) días calendario, contados a partir del cumplimiento de los siguientes requisitos:</w:t>
      </w:r>
    </w:p>
    <w:p w14:paraId="3DE825CB" w14:textId="77777777" w:rsidR="001C68E6" w:rsidRPr="004A6CA9" w:rsidRDefault="001C68E6" w:rsidP="001C68E6">
      <w:pPr>
        <w:jc w:val="both"/>
        <w:rPr>
          <w:rFonts w:ascii="Garamond" w:hAnsi="Garamond" w:cs="Arial"/>
          <w:color w:val="000000"/>
          <w:lang w:val="es-ES_tradnl"/>
        </w:rPr>
      </w:pPr>
    </w:p>
    <w:p w14:paraId="0DFEC127" w14:textId="77777777" w:rsidR="001C68E6" w:rsidRPr="004A6CA9" w:rsidRDefault="001C68E6">
      <w:pPr>
        <w:pStyle w:val="Prrafodelista"/>
        <w:widowControl w:val="0"/>
        <w:numPr>
          <w:ilvl w:val="0"/>
          <w:numId w:val="39"/>
        </w:numPr>
        <w:autoSpaceDE w:val="0"/>
        <w:autoSpaceDN w:val="0"/>
        <w:spacing w:after="0"/>
        <w:contextualSpacing w:val="0"/>
        <w:rPr>
          <w:rFonts w:ascii="Garamond" w:hAnsi="Garamond" w:cs="Arial"/>
          <w:color w:val="000000"/>
          <w:sz w:val="24"/>
          <w:szCs w:val="24"/>
          <w:lang w:val="es-ES_tradnl"/>
        </w:rPr>
      </w:pPr>
      <w:r w:rsidRPr="004A6CA9">
        <w:rPr>
          <w:rFonts w:ascii="Garamond" w:hAnsi="Garamond" w:cs="Arial"/>
          <w:color w:val="000000"/>
          <w:sz w:val="24"/>
          <w:szCs w:val="24"/>
          <w:lang w:val="es-ES_tradnl"/>
        </w:rPr>
        <w:t>Haber expedido todas las pólizas de conformidad con los requerimientos técnicos contenidos en los documentos que constituyen el presente Proceso de Selección.</w:t>
      </w:r>
    </w:p>
    <w:p w14:paraId="4450F93B" w14:textId="77777777" w:rsidR="001C68E6" w:rsidRPr="004A6CA9" w:rsidRDefault="001C68E6">
      <w:pPr>
        <w:pStyle w:val="Prrafodelista"/>
        <w:widowControl w:val="0"/>
        <w:numPr>
          <w:ilvl w:val="0"/>
          <w:numId w:val="39"/>
        </w:numPr>
        <w:autoSpaceDE w:val="0"/>
        <w:autoSpaceDN w:val="0"/>
        <w:spacing w:after="0"/>
        <w:contextualSpacing w:val="0"/>
        <w:rPr>
          <w:rFonts w:ascii="Garamond" w:hAnsi="Garamond" w:cs="Arial"/>
          <w:color w:val="000000"/>
          <w:sz w:val="24"/>
          <w:szCs w:val="24"/>
          <w:lang w:val="es-ES_tradnl"/>
        </w:rPr>
      </w:pPr>
      <w:r w:rsidRPr="004A6CA9">
        <w:rPr>
          <w:rFonts w:ascii="Garamond" w:hAnsi="Garamond" w:cs="Arial"/>
          <w:color w:val="000000"/>
          <w:sz w:val="24"/>
          <w:szCs w:val="24"/>
          <w:lang w:val="es-ES_tradnl"/>
        </w:rPr>
        <w:t>Presentar la certificación de cumplimiento a satisfacción expedida por el supervisor del contrato.</w:t>
      </w:r>
    </w:p>
    <w:p w14:paraId="723FCBF7" w14:textId="6C601421" w:rsidR="001C68E6" w:rsidRPr="00CC383D" w:rsidRDefault="001C68E6" w:rsidP="00AE10A9">
      <w:pPr>
        <w:pStyle w:val="Prrafodelista"/>
        <w:widowControl w:val="0"/>
        <w:numPr>
          <w:ilvl w:val="0"/>
          <w:numId w:val="39"/>
        </w:numPr>
        <w:autoSpaceDE w:val="0"/>
        <w:autoSpaceDN w:val="0"/>
        <w:spacing w:after="0"/>
        <w:contextualSpacing w:val="0"/>
        <w:rPr>
          <w:rFonts w:ascii="Garamond" w:hAnsi="Garamond" w:cs="Arial"/>
          <w:color w:val="000000"/>
          <w:lang w:val="es-ES_tradnl"/>
        </w:rPr>
      </w:pPr>
      <w:r w:rsidRPr="00CC383D">
        <w:rPr>
          <w:rFonts w:ascii="Garamond" w:hAnsi="Garamond" w:cs="Arial"/>
          <w:color w:val="000000"/>
          <w:sz w:val="24"/>
          <w:szCs w:val="24"/>
          <w:lang w:val="es-ES_tradnl"/>
        </w:rPr>
        <w:t>Acreditar el correspondiente pago de los aportes parafiscales.</w:t>
      </w:r>
    </w:p>
    <w:p w14:paraId="1480BBD1" w14:textId="77777777" w:rsidR="001C68E6" w:rsidRPr="004A6CA9" w:rsidRDefault="001C68E6">
      <w:pPr>
        <w:pStyle w:val="Prrafodelista"/>
        <w:widowControl w:val="0"/>
        <w:numPr>
          <w:ilvl w:val="0"/>
          <w:numId w:val="39"/>
        </w:numPr>
        <w:autoSpaceDE w:val="0"/>
        <w:autoSpaceDN w:val="0"/>
        <w:spacing w:after="0"/>
        <w:contextualSpacing w:val="0"/>
        <w:rPr>
          <w:rFonts w:ascii="Garamond" w:hAnsi="Garamond" w:cs="Arial"/>
          <w:color w:val="000000"/>
          <w:sz w:val="24"/>
          <w:szCs w:val="24"/>
          <w:lang w:val="es-ES_tradnl"/>
        </w:rPr>
      </w:pPr>
      <w:r w:rsidRPr="004A6CA9">
        <w:rPr>
          <w:rFonts w:ascii="Garamond" w:hAnsi="Garamond" w:cs="Arial"/>
          <w:color w:val="000000"/>
          <w:sz w:val="24"/>
          <w:szCs w:val="24"/>
          <w:lang w:val="es-ES_tradnl"/>
        </w:rPr>
        <w:t>Presentar la respectiva factura electrónica De acuerdo con el Decreto 358 del 5 de marzo de 2020 expedido por el Ministerio de Hacienda y Crédito Público por el cual se reglamentan aspectos en materia tributaria y la Resolución No. 000042 del 5 de mayo de 2020 expedida por la Dirección de Impuestos y Aduanas Nacionales–DIAN.</w:t>
      </w:r>
    </w:p>
    <w:p w14:paraId="29B208C9" w14:textId="77777777" w:rsidR="001C68E6" w:rsidRPr="004A6CA9" w:rsidRDefault="001C68E6" w:rsidP="001C68E6">
      <w:pPr>
        <w:jc w:val="both"/>
        <w:rPr>
          <w:rFonts w:ascii="Garamond" w:hAnsi="Garamond" w:cs="Arial"/>
          <w:color w:val="000000"/>
          <w:lang w:val="es-ES_tradnl"/>
        </w:rPr>
      </w:pPr>
    </w:p>
    <w:p w14:paraId="2E07C1EA" w14:textId="77777777" w:rsidR="001C68E6" w:rsidRPr="004A6CA9" w:rsidRDefault="001C68E6" w:rsidP="001C68E6">
      <w:pPr>
        <w:jc w:val="both"/>
        <w:rPr>
          <w:rFonts w:ascii="Garamond" w:hAnsi="Garamond" w:cs="Arial"/>
          <w:color w:val="000000"/>
          <w:lang w:val="es-ES_tradnl"/>
        </w:rPr>
      </w:pPr>
      <w:r w:rsidRPr="004A6CA9">
        <w:rPr>
          <w:rFonts w:ascii="Garamond" w:hAnsi="Garamond" w:cs="Arial"/>
          <w:color w:val="000000"/>
          <w:lang w:val="es-ES_tradnl"/>
        </w:rPr>
        <w:t>Los pagos se efectuarán mediante transferencia a la cuenta bancaria informada por la aseguradora que resulte seleccionada, previos los descuentos de ley.</w:t>
      </w:r>
    </w:p>
    <w:p w14:paraId="7AA6FF01" w14:textId="77777777" w:rsidR="001C68E6" w:rsidRPr="004A6CA9" w:rsidRDefault="001C68E6" w:rsidP="001C68E6">
      <w:pPr>
        <w:jc w:val="both"/>
        <w:rPr>
          <w:rFonts w:ascii="Garamond" w:hAnsi="Garamond" w:cs="Arial"/>
          <w:color w:val="000000"/>
          <w:lang w:val="es-ES_tradnl"/>
        </w:rPr>
      </w:pPr>
    </w:p>
    <w:p w14:paraId="7391B0C3" w14:textId="77777777" w:rsidR="001C68E6" w:rsidRPr="004A6CA9" w:rsidRDefault="001C68E6" w:rsidP="001C68E6">
      <w:pPr>
        <w:jc w:val="both"/>
        <w:rPr>
          <w:rFonts w:ascii="Garamond" w:hAnsi="Garamond" w:cs="Arial"/>
          <w:color w:val="000000"/>
          <w:lang w:val="es-ES_tradnl"/>
        </w:rPr>
      </w:pPr>
      <w:r w:rsidRPr="004A6CA9">
        <w:rPr>
          <w:rFonts w:ascii="Garamond" w:hAnsi="Garamond" w:cs="Arial"/>
          <w:b/>
          <w:color w:val="000000"/>
          <w:lang w:val="es-ES_tradnl"/>
        </w:rPr>
        <w:t>NOTAS</w:t>
      </w:r>
      <w:r w:rsidRPr="004A6CA9">
        <w:rPr>
          <w:rFonts w:ascii="Garamond" w:hAnsi="Garamond" w:cs="Arial"/>
          <w:color w:val="000000"/>
          <w:lang w:val="es-ES_tradnl"/>
        </w:rPr>
        <w:t>:</w:t>
      </w:r>
    </w:p>
    <w:p w14:paraId="37371C28" w14:textId="77777777" w:rsidR="001C68E6" w:rsidRPr="004A6CA9" w:rsidRDefault="001C68E6" w:rsidP="001C68E6">
      <w:pPr>
        <w:jc w:val="both"/>
        <w:rPr>
          <w:rFonts w:ascii="Garamond" w:hAnsi="Garamond" w:cs="Arial"/>
          <w:color w:val="000000"/>
          <w:lang w:val="es-ES_tradnl"/>
        </w:rPr>
      </w:pPr>
    </w:p>
    <w:p w14:paraId="583FF2FC" w14:textId="77777777" w:rsidR="001C68E6" w:rsidRPr="004A6CA9" w:rsidRDefault="001C68E6">
      <w:pPr>
        <w:pStyle w:val="Prrafodelista"/>
        <w:widowControl w:val="0"/>
        <w:numPr>
          <w:ilvl w:val="0"/>
          <w:numId w:val="40"/>
        </w:numPr>
        <w:autoSpaceDE w:val="0"/>
        <w:autoSpaceDN w:val="0"/>
        <w:spacing w:after="0"/>
        <w:contextualSpacing w:val="0"/>
        <w:rPr>
          <w:rFonts w:ascii="Garamond" w:hAnsi="Garamond" w:cs="Arial"/>
          <w:color w:val="000000"/>
          <w:sz w:val="24"/>
          <w:szCs w:val="24"/>
          <w:lang w:val="es-ES_tradnl"/>
        </w:rPr>
      </w:pPr>
      <w:r w:rsidRPr="004A6CA9">
        <w:rPr>
          <w:rFonts w:ascii="Garamond" w:hAnsi="Garamond" w:cs="Arial"/>
          <w:color w:val="000000"/>
          <w:sz w:val="24"/>
          <w:szCs w:val="24"/>
          <w:lang w:val="es-ES_tradnl"/>
        </w:rPr>
        <w:t>La entidad no se responsabilizará por la demora en el pago al CONTRATISTA, cuando ello fuere provocado por encontrarse incompleta la documentación que sirva de soporte para el trámite y no se ajuste a los requisitos establecidos en el artículo 617 del Estatuto Tributario modificado por el artículo 40 de la Ley 223 de 1995 y el artículo 64 Ley 788 de 2002.</w:t>
      </w:r>
    </w:p>
    <w:p w14:paraId="2859A030" w14:textId="77777777" w:rsidR="001C68E6" w:rsidRPr="004A6CA9" w:rsidRDefault="001C68E6" w:rsidP="001C68E6">
      <w:pPr>
        <w:jc w:val="both"/>
        <w:rPr>
          <w:rFonts w:ascii="Garamond" w:hAnsi="Garamond" w:cs="Arial"/>
          <w:color w:val="000000"/>
          <w:lang w:val="es-ES_tradnl"/>
        </w:rPr>
      </w:pPr>
    </w:p>
    <w:p w14:paraId="116327D5" w14:textId="14DD4A6C" w:rsidR="001C68E6" w:rsidRPr="004A6CA9" w:rsidRDefault="001C68E6" w:rsidP="001C68E6">
      <w:pPr>
        <w:ind w:left="720"/>
        <w:jc w:val="both"/>
        <w:rPr>
          <w:rFonts w:ascii="Garamond" w:hAnsi="Garamond" w:cs="Arial"/>
          <w:color w:val="000000"/>
          <w:lang w:val="es-ES_tradnl"/>
        </w:rPr>
      </w:pPr>
      <w:r w:rsidRPr="004A6CA9">
        <w:rPr>
          <w:rFonts w:ascii="Garamond" w:hAnsi="Garamond" w:cs="Arial"/>
          <w:color w:val="000000"/>
          <w:lang w:val="es-ES_tradnl"/>
        </w:rPr>
        <w:t xml:space="preserve">Si los documentos para el pago no se reciben dentro del plazo establecido o, si recibidos son devueltos por inconsistencias tales como la falta de información o mal diligenciamiento de </w:t>
      </w:r>
      <w:r w:rsidR="005D5889" w:rsidRPr="004A6CA9">
        <w:rPr>
          <w:rFonts w:ascii="Garamond" w:hAnsi="Garamond" w:cs="Arial"/>
          <w:color w:val="000000"/>
          <w:lang w:val="es-ES_tradnl"/>
        </w:rPr>
        <w:t>estos</w:t>
      </w:r>
      <w:r w:rsidRPr="004A6CA9">
        <w:rPr>
          <w:rFonts w:ascii="Garamond" w:hAnsi="Garamond" w:cs="Arial"/>
          <w:color w:val="000000"/>
          <w:lang w:val="es-ES_tradnl"/>
        </w:rPr>
        <w:t xml:space="preserve">, la entidad, programará el valor a cancelar una vez se hubieren subsanado las observaciones, se haya cumplido con el trámite documental dentro del plazo indicado y </w:t>
      </w:r>
      <w:r w:rsidR="00785644" w:rsidRPr="004A6CA9">
        <w:rPr>
          <w:rFonts w:ascii="Garamond" w:hAnsi="Garamond" w:cs="Arial"/>
          <w:color w:val="000000"/>
          <w:lang w:val="es-ES_tradnl"/>
        </w:rPr>
        <w:t>de acuerdo con el</w:t>
      </w:r>
      <w:r w:rsidRPr="004A6CA9">
        <w:rPr>
          <w:rFonts w:ascii="Garamond" w:hAnsi="Garamond" w:cs="Arial"/>
          <w:color w:val="000000"/>
          <w:lang w:val="es-ES_tradnl"/>
        </w:rPr>
        <w:t xml:space="preserve"> derecho a turno y a la disponibilidad del Plan Anual de Caja (PAC).</w:t>
      </w:r>
    </w:p>
    <w:p w14:paraId="23FBDA6A" w14:textId="77777777" w:rsidR="001C68E6" w:rsidRPr="004A6CA9" w:rsidRDefault="001C68E6" w:rsidP="001C68E6">
      <w:pPr>
        <w:jc w:val="both"/>
        <w:rPr>
          <w:rFonts w:ascii="Garamond" w:hAnsi="Garamond" w:cs="Arial"/>
          <w:color w:val="000000"/>
          <w:lang w:val="es-ES_tradnl"/>
        </w:rPr>
      </w:pPr>
    </w:p>
    <w:p w14:paraId="0FF6EBA7" w14:textId="77777777" w:rsidR="001C68E6" w:rsidRPr="004A6CA9" w:rsidRDefault="001C68E6">
      <w:pPr>
        <w:pStyle w:val="Prrafodelista"/>
        <w:widowControl w:val="0"/>
        <w:numPr>
          <w:ilvl w:val="0"/>
          <w:numId w:val="40"/>
        </w:numPr>
        <w:autoSpaceDE w:val="0"/>
        <w:autoSpaceDN w:val="0"/>
        <w:spacing w:after="0"/>
        <w:contextualSpacing w:val="0"/>
        <w:rPr>
          <w:rFonts w:ascii="Garamond" w:hAnsi="Garamond" w:cs="Arial"/>
          <w:color w:val="000000"/>
          <w:sz w:val="24"/>
          <w:szCs w:val="24"/>
          <w:lang w:val="es-ES_tradnl"/>
        </w:rPr>
      </w:pPr>
      <w:r w:rsidRPr="004A6CA9">
        <w:rPr>
          <w:rFonts w:ascii="Garamond" w:hAnsi="Garamond" w:cs="Arial"/>
          <w:color w:val="000000"/>
          <w:sz w:val="24"/>
          <w:szCs w:val="24"/>
          <w:lang w:val="es-ES_tradnl"/>
        </w:rPr>
        <w:t>El contratista </w:t>
      </w:r>
      <w:r w:rsidRPr="004A6CA9">
        <w:rPr>
          <w:rFonts w:ascii="Garamond" w:hAnsi="Garamond" w:cs="Arial"/>
          <w:color w:val="000000"/>
          <w:sz w:val="24"/>
          <w:szCs w:val="24"/>
          <w:u w:val="single"/>
          <w:lang w:val="es-ES_tradnl"/>
        </w:rPr>
        <w:t>No podrá por ningún motivo</w:t>
      </w:r>
      <w:r w:rsidRPr="004A6CA9">
        <w:rPr>
          <w:rFonts w:ascii="Garamond" w:hAnsi="Garamond" w:cs="Arial"/>
          <w:color w:val="000000"/>
          <w:sz w:val="24"/>
          <w:szCs w:val="24"/>
          <w:lang w:val="es-ES_tradnl"/>
        </w:rPr>
        <w:t xml:space="preserve"> suspender las actividades que impliquen el desarrollo del objeto del contrato, ni siquiera con el argumento de falta de pago por parte de la </w:t>
      </w:r>
      <w:r w:rsidRPr="004A6CA9">
        <w:rPr>
          <w:rFonts w:ascii="Garamond" w:hAnsi="Garamond" w:cs="Arial"/>
          <w:color w:val="000000"/>
          <w:sz w:val="24"/>
          <w:szCs w:val="24"/>
          <w:lang w:val="es-ES_tradnl"/>
        </w:rPr>
        <w:lastRenderedPageBreak/>
        <w:t>entidad.</w:t>
      </w:r>
    </w:p>
    <w:p w14:paraId="0EBB22AA" w14:textId="77777777" w:rsidR="001C68E6" w:rsidRPr="004A6CA9" w:rsidRDefault="001C68E6" w:rsidP="001C68E6">
      <w:pPr>
        <w:jc w:val="both"/>
        <w:rPr>
          <w:rFonts w:ascii="Garamond" w:hAnsi="Garamond" w:cs="Arial"/>
          <w:color w:val="000000"/>
          <w:lang w:val="es-ES_tradnl"/>
        </w:rPr>
      </w:pPr>
    </w:p>
    <w:p w14:paraId="3C2D81B0" w14:textId="77777777" w:rsidR="001C68E6" w:rsidRPr="004A6CA9" w:rsidRDefault="001C68E6">
      <w:pPr>
        <w:pStyle w:val="Prrafodelista"/>
        <w:widowControl w:val="0"/>
        <w:numPr>
          <w:ilvl w:val="0"/>
          <w:numId w:val="40"/>
        </w:numPr>
        <w:autoSpaceDE w:val="0"/>
        <w:autoSpaceDN w:val="0"/>
        <w:spacing w:after="0"/>
        <w:contextualSpacing w:val="0"/>
        <w:rPr>
          <w:rFonts w:ascii="Garamond" w:hAnsi="Garamond" w:cs="Arial"/>
          <w:color w:val="000000"/>
          <w:sz w:val="24"/>
          <w:szCs w:val="24"/>
          <w:lang w:val="es-ES_tradnl"/>
        </w:rPr>
      </w:pPr>
      <w:r w:rsidRPr="004A6CA9">
        <w:rPr>
          <w:rFonts w:ascii="Garamond" w:hAnsi="Garamond" w:cs="Arial"/>
          <w:color w:val="000000"/>
          <w:sz w:val="24"/>
          <w:szCs w:val="24"/>
          <w:lang w:val="es-ES_tradnl"/>
        </w:rPr>
        <w:t>No se recibirá ni tramitará facturación con valores que contemplen decimales.</w:t>
      </w:r>
    </w:p>
    <w:p w14:paraId="38D5240A" w14:textId="77777777" w:rsidR="001C68E6" w:rsidRPr="004A6CA9" w:rsidRDefault="001C68E6" w:rsidP="001C68E6">
      <w:pPr>
        <w:jc w:val="both"/>
        <w:rPr>
          <w:rFonts w:ascii="Garamond" w:hAnsi="Garamond" w:cs="Arial"/>
          <w:color w:val="000000"/>
          <w:lang w:val="es-ES_tradnl"/>
        </w:rPr>
      </w:pPr>
    </w:p>
    <w:p w14:paraId="63D46B13" w14:textId="77777777" w:rsidR="001C68E6" w:rsidRPr="004A6CA9" w:rsidRDefault="001C68E6">
      <w:pPr>
        <w:pStyle w:val="Prrafodelista"/>
        <w:widowControl w:val="0"/>
        <w:numPr>
          <w:ilvl w:val="0"/>
          <w:numId w:val="40"/>
        </w:numPr>
        <w:autoSpaceDE w:val="0"/>
        <w:autoSpaceDN w:val="0"/>
        <w:spacing w:after="0"/>
        <w:contextualSpacing w:val="0"/>
        <w:rPr>
          <w:rFonts w:ascii="Garamond" w:hAnsi="Garamond" w:cs="Arial"/>
          <w:color w:val="000000"/>
          <w:sz w:val="24"/>
          <w:szCs w:val="24"/>
          <w:lang w:val="es-ES_tradnl"/>
        </w:rPr>
      </w:pPr>
      <w:r w:rsidRPr="004A6CA9">
        <w:rPr>
          <w:rFonts w:ascii="Garamond" w:hAnsi="Garamond" w:cs="Arial"/>
          <w:color w:val="000000"/>
          <w:sz w:val="24"/>
          <w:szCs w:val="24"/>
          <w:lang w:val="es-ES_tradnl"/>
        </w:rPr>
        <w:t>El CONTRATISTA no podrá realizar cesiones económicas (endosos) sin previa autorización del Ordenador del Gasto.</w:t>
      </w:r>
    </w:p>
    <w:p w14:paraId="671C90C4" w14:textId="77777777" w:rsidR="001C68E6" w:rsidRPr="007F46F7" w:rsidRDefault="001C68E6" w:rsidP="001C68E6">
      <w:pPr>
        <w:jc w:val="both"/>
        <w:rPr>
          <w:rFonts w:ascii="Garamond" w:hAnsi="Garamond" w:cs="Arial"/>
          <w:color w:val="000000"/>
          <w:lang w:val="es-ES_tradnl"/>
        </w:rPr>
      </w:pPr>
    </w:p>
    <w:p w14:paraId="4DEA9960" w14:textId="77777777" w:rsidR="001C68E6" w:rsidRPr="004A6CA9" w:rsidRDefault="001C68E6">
      <w:pPr>
        <w:pStyle w:val="Prrafodelista"/>
        <w:widowControl w:val="0"/>
        <w:numPr>
          <w:ilvl w:val="0"/>
          <w:numId w:val="40"/>
        </w:numPr>
        <w:autoSpaceDE w:val="0"/>
        <w:autoSpaceDN w:val="0"/>
        <w:spacing w:after="0"/>
        <w:contextualSpacing w:val="0"/>
        <w:rPr>
          <w:rFonts w:ascii="Garamond" w:hAnsi="Garamond" w:cs="Arial"/>
          <w:color w:val="000000"/>
          <w:sz w:val="24"/>
          <w:szCs w:val="24"/>
          <w:lang w:val="es-ES_tradnl"/>
        </w:rPr>
      </w:pPr>
      <w:r w:rsidRPr="004A6CA9">
        <w:rPr>
          <w:rFonts w:ascii="Garamond" w:hAnsi="Garamond" w:cs="Arial"/>
          <w:color w:val="000000"/>
          <w:sz w:val="24"/>
          <w:szCs w:val="24"/>
          <w:lang w:val="es-ES_tradnl"/>
        </w:rPr>
        <w:t>Para todos los pagos se debe anexar la certificación de pago a los sistemas de seguridad social integral, de conformidad con la normatividad vigente y certificación y constancia de cumplimiento de las obligaciones laborales con el personal utilizado en la ejecución del objeto contractual.</w:t>
      </w:r>
    </w:p>
    <w:p w14:paraId="3C0AE07A" w14:textId="77777777" w:rsidR="001C68E6" w:rsidRPr="007F46F7" w:rsidRDefault="001C68E6" w:rsidP="001C68E6">
      <w:pPr>
        <w:jc w:val="both"/>
        <w:rPr>
          <w:rFonts w:ascii="Garamond" w:hAnsi="Garamond" w:cs="Arial"/>
          <w:color w:val="000000"/>
          <w:lang w:val="es-ES_tradnl"/>
        </w:rPr>
      </w:pPr>
    </w:p>
    <w:p w14:paraId="085271AE" w14:textId="77777777" w:rsidR="001C68E6" w:rsidRPr="004A6CA9" w:rsidRDefault="001C68E6">
      <w:pPr>
        <w:pStyle w:val="Prrafodelista"/>
        <w:widowControl w:val="0"/>
        <w:numPr>
          <w:ilvl w:val="0"/>
          <w:numId w:val="40"/>
        </w:numPr>
        <w:autoSpaceDE w:val="0"/>
        <w:autoSpaceDN w:val="0"/>
        <w:spacing w:after="0"/>
        <w:contextualSpacing w:val="0"/>
        <w:rPr>
          <w:rFonts w:ascii="Garamond" w:hAnsi="Garamond" w:cs="Arial"/>
          <w:color w:val="000000"/>
          <w:sz w:val="24"/>
          <w:szCs w:val="24"/>
          <w:lang w:val="es-ES_tradnl"/>
        </w:rPr>
      </w:pPr>
      <w:r w:rsidRPr="004A6CA9">
        <w:rPr>
          <w:rFonts w:ascii="Garamond" w:hAnsi="Garamond" w:cs="Arial"/>
          <w:color w:val="000000"/>
          <w:sz w:val="24"/>
          <w:szCs w:val="24"/>
          <w:lang w:val="es-ES_tradnl"/>
        </w:rPr>
        <w:t>La factura electrónica al igual que las pólizas deben ser emitidas con cifras cerradas y aproximada al peso más cercano.</w:t>
      </w:r>
    </w:p>
    <w:p w14:paraId="409DE404" w14:textId="77777777" w:rsidR="00A253C8" w:rsidRPr="004A6CA9" w:rsidRDefault="00A253C8" w:rsidP="00F768D0">
      <w:pPr>
        <w:pStyle w:val="Standard"/>
        <w:jc w:val="both"/>
        <w:rPr>
          <w:rFonts w:ascii="Garamond" w:hAnsi="Garamond" w:cs="Arial"/>
          <w:b/>
          <w:sz w:val="24"/>
          <w:szCs w:val="24"/>
          <w:lang w:val="es-ES_tradnl"/>
        </w:rPr>
      </w:pPr>
    </w:p>
    <w:p w14:paraId="5C7BE4D2" w14:textId="6363319E" w:rsidR="00F768D0" w:rsidRPr="004A6CA9" w:rsidRDefault="00471235" w:rsidP="00F768D0">
      <w:pPr>
        <w:pStyle w:val="Standard"/>
        <w:jc w:val="both"/>
        <w:rPr>
          <w:rFonts w:ascii="Garamond" w:hAnsi="Garamond" w:cs="Arial"/>
          <w:b/>
          <w:sz w:val="24"/>
          <w:szCs w:val="24"/>
        </w:rPr>
      </w:pPr>
      <w:r w:rsidRPr="004A6CA9">
        <w:rPr>
          <w:rFonts w:ascii="Garamond" w:hAnsi="Garamond" w:cs="Arial"/>
          <w:b/>
          <w:sz w:val="24"/>
          <w:szCs w:val="24"/>
        </w:rPr>
        <w:t>1</w:t>
      </w:r>
      <w:r w:rsidR="009D4827" w:rsidRPr="004A6CA9">
        <w:rPr>
          <w:rFonts w:ascii="Garamond" w:hAnsi="Garamond" w:cs="Arial"/>
          <w:b/>
          <w:sz w:val="24"/>
          <w:szCs w:val="24"/>
        </w:rPr>
        <w:t>3</w:t>
      </w:r>
      <w:r w:rsidR="00F768D0" w:rsidRPr="004A6CA9">
        <w:rPr>
          <w:rFonts w:ascii="Garamond" w:hAnsi="Garamond" w:cs="Arial"/>
          <w:b/>
          <w:sz w:val="24"/>
          <w:szCs w:val="24"/>
        </w:rPr>
        <w:t>.4 OBLIGACIONES GENERALES DEL CONTRATISTA</w:t>
      </w:r>
    </w:p>
    <w:p w14:paraId="18064168" w14:textId="77777777" w:rsidR="00F768D0" w:rsidRPr="004A6CA9" w:rsidRDefault="00F768D0" w:rsidP="00F768D0">
      <w:pPr>
        <w:pStyle w:val="Standard"/>
        <w:ind w:left="360"/>
        <w:jc w:val="both"/>
        <w:rPr>
          <w:rFonts w:ascii="Garamond" w:hAnsi="Garamond" w:cs="Arial"/>
          <w:color w:val="FF0000"/>
          <w:sz w:val="24"/>
          <w:szCs w:val="24"/>
        </w:rPr>
      </w:pPr>
    </w:p>
    <w:p w14:paraId="4307E296" w14:textId="78334211" w:rsidR="00F768D0" w:rsidRPr="004A6CA9" w:rsidRDefault="00F768D0" w:rsidP="004D75C5">
      <w:pPr>
        <w:pStyle w:val="Standard"/>
        <w:numPr>
          <w:ilvl w:val="0"/>
          <w:numId w:val="18"/>
        </w:numPr>
        <w:ind w:left="426" w:hanging="426"/>
        <w:jc w:val="both"/>
        <w:rPr>
          <w:rFonts w:ascii="Garamond" w:hAnsi="Garamond" w:cs="Arial"/>
          <w:sz w:val="24"/>
          <w:szCs w:val="24"/>
        </w:rPr>
      </w:pPr>
      <w:bookmarkStart w:id="40" w:name="_Hlk79059562"/>
      <w:r w:rsidRPr="004A6CA9">
        <w:rPr>
          <w:rFonts w:ascii="Garamond" w:hAnsi="Garamond" w:cs="Arial"/>
          <w:sz w:val="24"/>
          <w:szCs w:val="24"/>
        </w:rPr>
        <w:t>Suscribir oportunamente el acta de inicio y el acta de liquidación del contrato,</w:t>
      </w:r>
      <w:r w:rsidR="005D5889" w:rsidRPr="004A6CA9">
        <w:rPr>
          <w:rFonts w:ascii="Garamond" w:hAnsi="Garamond" w:cs="Arial"/>
          <w:sz w:val="24"/>
          <w:szCs w:val="24"/>
        </w:rPr>
        <w:t xml:space="preserve"> en </w:t>
      </w:r>
      <w:r w:rsidRPr="004A6CA9">
        <w:rPr>
          <w:rFonts w:ascii="Garamond" w:hAnsi="Garamond" w:cs="Arial"/>
          <w:sz w:val="24"/>
          <w:szCs w:val="24"/>
        </w:rPr>
        <w:t>conjunt</w:t>
      </w:r>
      <w:r w:rsidR="005D5889" w:rsidRPr="004A6CA9">
        <w:rPr>
          <w:rFonts w:ascii="Garamond" w:hAnsi="Garamond" w:cs="Arial"/>
          <w:sz w:val="24"/>
          <w:szCs w:val="24"/>
        </w:rPr>
        <w:t>o</w:t>
      </w:r>
      <w:r w:rsidRPr="004A6CA9">
        <w:rPr>
          <w:rFonts w:ascii="Garamond" w:hAnsi="Garamond" w:cs="Arial"/>
          <w:sz w:val="24"/>
          <w:szCs w:val="24"/>
        </w:rPr>
        <w:t xml:space="preserve"> con el/la supervisor/a del mismo, cuando corresponda.</w:t>
      </w:r>
    </w:p>
    <w:p w14:paraId="208C69FD" w14:textId="34EF4412" w:rsidR="00F768D0" w:rsidRPr="004A6CA9" w:rsidRDefault="00F768D0" w:rsidP="004D75C5">
      <w:pPr>
        <w:pStyle w:val="Standard"/>
        <w:numPr>
          <w:ilvl w:val="0"/>
          <w:numId w:val="16"/>
        </w:numPr>
        <w:ind w:left="426" w:hanging="426"/>
        <w:jc w:val="both"/>
        <w:rPr>
          <w:rFonts w:ascii="Garamond" w:hAnsi="Garamond" w:cs="Arial"/>
          <w:sz w:val="24"/>
          <w:szCs w:val="24"/>
        </w:rPr>
      </w:pPr>
      <w:r w:rsidRPr="004A6CA9">
        <w:rPr>
          <w:rFonts w:ascii="Garamond" w:hAnsi="Garamond" w:cs="Arial"/>
          <w:sz w:val="24"/>
          <w:szCs w:val="24"/>
        </w:rPr>
        <w:t xml:space="preserve">Entregar al supervisor los documentos elaborados en cumplimiento de las obligaciones contractuales, así como los informes y archivos a su cargo, requeridos sobre las actividades realizadas durante la ejecución </w:t>
      </w:r>
      <w:r w:rsidR="005D5889" w:rsidRPr="004A6CA9">
        <w:rPr>
          <w:rFonts w:ascii="Garamond" w:hAnsi="Garamond" w:cs="Arial"/>
          <w:sz w:val="24"/>
          <w:szCs w:val="24"/>
        </w:rPr>
        <w:t>de este</w:t>
      </w:r>
      <w:r w:rsidRPr="004A6CA9">
        <w:rPr>
          <w:rFonts w:ascii="Garamond" w:hAnsi="Garamond" w:cs="Arial"/>
          <w:sz w:val="24"/>
          <w:szCs w:val="24"/>
        </w:rPr>
        <w:t xml:space="preserve"> (Cuando aplique).</w:t>
      </w:r>
    </w:p>
    <w:p w14:paraId="45CACC0D" w14:textId="77777777" w:rsidR="00F768D0" w:rsidRPr="004A6CA9" w:rsidRDefault="00F768D0" w:rsidP="004D75C5">
      <w:pPr>
        <w:pStyle w:val="Standard"/>
        <w:numPr>
          <w:ilvl w:val="0"/>
          <w:numId w:val="16"/>
        </w:numPr>
        <w:ind w:left="426" w:hanging="426"/>
        <w:jc w:val="both"/>
        <w:rPr>
          <w:rFonts w:ascii="Garamond" w:hAnsi="Garamond" w:cs="Arial"/>
          <w:sz w:val="24"/>
          <w:szCs w:val="24"/>
        </w:rPr>
      </w:pPr>
      <w:r w:rsidRPr="004A6CA9">
        <w:rPr>
          <w:rFonts w:ascii="Garamond" w:hAnsi="Garamond" w:cs="Arial"/>
          <w:sz w:val="24"/>
          <w:szCs w:val="24"/>
        </w:rPr>
        <w:t>Aplicar los lineamientos establecidos en el Sistema de Gestión Institucional y en el Modelo Integrado de Planeación y Gestión – MIPG de la Secretaría Distrital de Gobierno.</w:t>
      </w:r>
    </w:p>
    <w:p w14:paraId="1002F0F5" w14:textId="1975F26A" w:rsidR="00F768D0" w:rsidRPr="004A6CA9" w:rsidRDefault="00F768D0" w:rsidP="004D75C5">
      <w:pPr>
        <w:pStyle w:val="Standard"/>
        <w:numPr>
          <w:ilvl w:val="0"/>
          <w:numId w:val="16"/>
        </w:numPr>
        <w:ind w:left="426" w:hanging="426"/>
        <w:jc w:val="both"/>
        <w:rPr>
          <w:rFonts w:ascii="Garamond" w:hAnsi="Garamond"/>
          <w:sz w:val="24"/>
          <w:szCs w:val="24"/>
        </w:rPr>
      </w:pPr>
      <w:r w:rsidRPr="004A6CA9">
        <w:rPr>
          <w:rFonts w:ascii="Garamond" w:hAnsi="Garamond" w:cs="Arial"/>
          <w:sz w:val="24"/>
          <w:szCs w:val="24"/>
        </w:rPr>
        <w:t>Mantener estricta reserva y confidencialidad sobre la información que conozca por causa o con ocasión del contrato</w:t>
      </w:r>
      <w:r w:rsidR="002C5187" w:rsidRPr="004A6CA9">
        <w:rPr>
          <w:rFonts w:ascii="Garamond" w:hAnsi="Garamond" w:cs="Arial"/>
          <w:sz w:val="24"/>
          <w:szCs w:val="24"/>
        </w:rPr>
        <w:t xml:space="preserve"> de seguros</w:t>
      </w:r>
      <w:r w:rsidRPr="004A6CA9">
        <w:rPr>
          <w:rFonts w:ascii="Garamond" w:hAnsi="Garamond" w:cs="Arial"/>
          <w:sz w:val="24"/>
          <w:szCs w:val="24"/>
        </w:rPr>
        <w:t xml:space="preserve">, así como, </w:t>
      </w:r>
      <w:r w:rsidRPr="004A6CA9">
        <w:rPr>
          <w:rFonts w:ascii="Garamond" w:hAnsi="Garamond" w:cs="Arial"/>
          <w:bCs/>
          <w:iCs/>
          <w:sz w:val="24"/>
          <w:szCs w:val="24"/>
        </w:rPr>
        <w:t>respetar la titularidad de los derechos de autor, en relación con los documentos, obras, creaciones que se desarrollen en ejecución del contrato.</w:t>
      </w:r>
    </w:p>
    <w:p w14:paraId="5BE29F80" w14:textId="77777777" w:rsidR="00F768D0" w:rsidRPr="004A6CA9" w:rsidRDefault="00F768D0" w:rsidP="004D75C5">
      <w:pPr>
        <w:pStyle w:val="Standard"/>
        <w:numPr>
          <w:ilvl w:val="0"/>
          <w:numId w:val="16"/>
        </w:numPr>
        <w:ind w:left="426" w:hanging="426"/>
        <w:jc w:val="both"/>
        <w:rPr>
          <w:rFonts w:ascii="Garamond" w:hAnsi="Garamond" w:cs="Arial"/>
          <w:sz w:val="24"/>
          <w:szCs w:val="24"/>
        </w:rPr>
      </w:pPr>
      <w:r w:rsidRPr="004A6CA9">
        <w:rPr>
          <w:rFonts w:ascii="Garamond" w:hAnsi="Garamond" w:cs="Arial"/>
          <w:sz w:val="24"/>
          <w:szCs w:val="24"/>
        </w:rPr>
        <w:t>Dar estricto cumplimiento al Ideario Ético del Distrito expedido por la Alcaldía Mayor de Bogotá D.C., así como a todas las normas que en materia de ética y valores expida la Secretaría Distrital de Gobierno en la ejecución del contrato.</w:t>
      </w:r>
    </w:p>
    <w:p w14:paraId="1EA45597" w14:textId="1E5F1D0C" w:rsidR="00F768D0" w:rsidRPr="004A6CA9" w:rsidRDefault="00F768D0" w:rsidP="004D75C5">
      <w:pPr>
        <w:pStyle w:val="Standard"/>
        <w:numPr>
          <w:ilvl w:val="0"/>
          <w:numId w:val="16"/>
        </w:numPr>
        <w:ind w:left="426" w:hanging="426"/>
        <w:jc w:val="both"/>
        <w:rPr>
          <w:rFonts w:ascii="Garamond" w:hAnsi="Garamond" w:cs="Arial"/>
          <w:sz w:val="24"/>
          <w:szCs w:val="24"/>
          <w:lang w:val="es-ES"/>
        </w:rPr>
      </w:pPr>
      <w:r w:rsidRPr="004A6CA9">
        <w:rPr>
          <w:rFonts w:ascii="Garamond" w:hAnsi="Garamond" w:cs="Arial"/>
          <w:sz w:val="24"/>
          <w:szCs w:val="24"/>
          <w:lang w:val="es-ES"/>
        </w:rPr>
        <w:t>Entregar para cada pago, la certificación suscrita por el representante legal o revisor fiscal, que acredite el cumplimiento del pago de aportes al sistema de seguridad social integral, parafiscales, ICBF, SENA y cajas de compensación familiar de los últimos seis (6) meses, de conformidad con el artículo 50 de la Ley 789 de 2002 o aquella que lo modifique, adicione o complemente.</w:t>
      </w:r>
    </w:p>
    <w:bookmarkEnd w:id="40"/>
    <w:p w14:paraId="5C8C4E96" w14:textId="6668C37D" w:rsidR="00F768D0" w:rsidRPr="004A6CA9" w:rsidRDefault="00F768D0" w:rsidP="00F768D0">
      <w:pPr>
        <w:pStyle w:val="Standard"/>
        <w:jc w:val="both"/>
        <w:rPr>
          <w:rFonts w:ascii="Garamond" w:hAnsi="Garamond" w:cs="Arial"/>
          <w:b/>
          <w:sz w:val="24"/>
          <w:szCs w:val="24"/>
        </w:rPr>
      </w:pPr>
    </w:p>
    <w:p w14:paraId="0DAFB3B3" w14:textId="39BDB3F1" w:rsidR="00F768D0" w:rsidRPr="004A6CA9" w:rsidRDefault="00471235" w:rsidP="00F768D0">
      <w:pPr>
        <w:pStyle w:val="Standard"/>
        <w:jc w:val="both"/>
        <w:rPr>
          <w:rFonts w:ascii="Garamond" w:hAnsi="Garamond" w:cs="Arial"/>
          <w:b/>
          <w:sz w:val="24"/>
          <w:szCs w:val="24"/>
        </w:rPr>
      </w:pPr>
      <w:r w:rsidRPr="004A6CA9">
        <w:rPr>
          <w:rFonts w:ascii="Garamond" w:hAnsi="Garamond" w:cs="Arial"/>
          <w:b/>
          <w:sz w:val="24"/>
          <w:szCs w:val="24"/>
        </w:rPr>
        <w:t>1</w:t>
      </w:r>
      <w:r w:rsidR="009D4827" w:rsidRPr="004A6CA9">
        <w:rPr>
          <w:rFonts w:ascii="Garamond" w:hAnsi="Garamond" w:cs="Arial"/>
          <w:b/>
          <w:sz w:val="24"/>
          <w:szCs w:val="24"/>
        </w:rPr>
        <w:t>3</w:t>
      </w:r>
      <w:r w:rsidR="00F768D0" w:rsidRPr="004A6CA9">
        <w:rPr>
          <w:rFonts w:ascii="Garamond" w:hAnsi="Garamond" w:cs="Arial"/>
          <w:b/>
          <w:sz w:val="24"/>
          <w:szCs w:val="24"/>
        </w:rPr>
        <w:t>.5 OBLIGACIONES ESPECÍFICAS</w:t>
      </w:r>
    </w:p>
    <w:p w14:paraId="288DA063" w14:textId="77777777" w:rsidR="00F768D0" w:rsidRPr="004A6CA9" w:rsidRDefault="00F768D0" w:rsidP="00F768D0">
      <w:pPr>
        <w:pStyle w:val="Standard"/>
        <w:jc w:val="both"/>
        <w:rPr>
          <w:rFonts w:ascii="Garamond" w:hAnsi="Garamond" w:cs="Arial"/>
          <w:color w:val="FF0000"/>
          <w:sz w:val="24"/>
          <w:szCs w:val="24"/>
        </w:rPr>
      </w:pPr>
    </w:p>
    <w:p w14:paraId="5321C1E2" w14:textId="64024199" w:rsidR="00404B80" w:rsidRPr="004A6CA9" w:rsidRDefault="00404B80">
      <w:pPr>
        <w:pStyle w:val="Prrafodelista"/>
        <w:widowControl w:val="0"/>
        <w:numPr>
          <w:ilvl w:val="3"/>
          <w:numId w:val="42"/>
        </w:numPr>
        <w:autoSpaceDE w:val="0"/>
        <w:autoSpaceDN w:val="0"/>
        <w:spacing w:after="0"/>
        <w:ind w:left="426"/>
        <w:contextualSpacing w:val="0"/>
        <w:rPr>
          <w:rFonts w:ascii="Garamond" w:hAnsi="Garamond"/>
          <w:sz w:val="24"/>
          <w:szCs w:val="24"/>
        </w:rPr>
      </w:pPr>
      <w:r w:rsidRPr="004A6CA9">
        <w:rPr>
          <w:rFonts w:ascii="Garamond" w:hAnsi="Garamond"/>
          <w:sz w:val="24"/>
          <w:szCs w:val="24"/>
        </w:rPr>
        <w:t xml:space="preserve">Ejecutar el contrato de seguro adjudicado en los términos y condiciones señalados en </w:t>
      </w:r>
      <w:r w:rsidR="00F04708" w:rsidRPr="004A6CA9">
        <w:rPr>
          <w:rFonts w:ascii="Garamond" w:hAnsi="Garamond"/>
          <w:sz w:val="24"/>
          <w:szCs w:val="24"/>
        </w:rPr>
        <w:t xml:space="preserve">la Invitación </w:t>
      </w:r>
      <w:r w:rsidR="00F04708" w:rsidRPr="004A6CA9">
        <w:rPr>
          <w:rFonts w:ascii="Garamond" w:hAnsi="Garamond"/>
          <w:sz w:val="24"/>
          <w:szCs w:val="24"/>
        </w:rPr>
        <w:lastRenderedPageBreak/>
        <w:t>Pública</w:t>
      </w:r>
      <w:r w:rsidR="00F04708" w:rsidRPr="004A6CA9">
        <w:rPr>
          <w:rFonts w:ascii="Garamond" w:hAnsi="Garamond"/>
          <w:spacing w:val="-14"/>
          <w:sz w:val="24"/>
          <w:szCs w:val="24"/>
        </w:rPr>
        <w:t xml:space="preserve">, </w:t>
      </w:r>
      <w:r w:rsidRPr="004A6CA9">
        <w:rPr>
          <w:rFonts w:ascii="Garamond" w:hAnsi="Garamond"/>
          <w:sz w:val="24"/>
          <w:szCs w:val="24"/>
        </w:rPr>
        <w:t>en</w:t>
      </w:r>
      <w:r w:rsidRPr="004A6CA9">
        <w:rPr>
          <w:rFonts w:ascii="Garamond" w:hAnsi="Garamond"/>
          <w:spacing w:val="-14"/>
          <w:sz w:val="24"/>
          <w:szCs w:val="24"/>
        </w:rPr>
        <w:t xml:space="preserve"> </w:t>
      </w:r>
      <w:r w:rsidRPr="004A6CA9">
        <w:rPr>
          <w:rFonts w:ascii="Garamond" w:hAnsi="Garamond"/>
          <w:sz w:val="24"/>
          <w:szCs w:val="24"/>
        </w:rPr>
        <w:t>la</w:t>
      </w:r>
      <w:r w:rsidRPr="004A6CA9">
        <w:rPr>
          <w:rFonts w:ascii="Garamond" w:hAnsi="Garamond"/>
          <w:spacing w:val="-15"/>
          <w:sz w:val="24"/>
          <w:szCs w:val="24"/>
        </w:rPr>
        <w:t xml:space="preserve"> </w:t>
      </w:r>
      <w:r w:rsidRPr="004A6CA9">
        <w:rPr>
          <w:rFonts w:ascii="Garamond" w:hAnsi="Garamond"/>
          <w:sz w:val="24"/>
          <w:szCs w:val="24"/>
        </w:rPr>
        <w:t>propuesta</w:t>
      </w:r>
      <w:r w:rsidRPr="004A6CA9">
        <w:rPr>
          <w:rFonts w:ascii="Garamond" w:hAnsi="Garamond"/>
          <w:spacing w:val="-14"/>
          <w:sz w:val="24"/>
          <w:szCs w:val="24"/>
        </w:rPr>
        <w:t xml:space="preserve"> </w:t>
      </w:r>
      <w:r w:rsidRPr="004A6CA9">
        <w:rPr>
          <w:rFonts w:ascii="Garamond" w:hAnsi="Garamond"/>
          <w:sz w:val="24"/>
          <w:szCs w:val="24"/>
        </w:rPr>
        <w:t>presentada</w:t>
      </w:r>
      <w:r w:rsidRPr="004A6CA9">
        <w:rPr>
          <w:rFonts w:ascii="Garamond" w:hAnsi="Garamond"/>
          <w:spacing w:val="-14"/>
          <w:sz w:val="24"/>
          <w:szCs w:val="24"/>
        </w:rPr>
        <w:t xml:space="preserve"> </w:t>
      </w:r>
      <w:r w:rsidRPr="004A6CA9">
        <w:rPr>
          <w:rFonts w:ascii="Garamond" w:hAnsi="Garamond"/>
          <w:sz w:val="24"/>
          <w:szCs w:val="24"/>
        </w:rPr>
        <w:t>por</w:t>
      </w:r>
      <w:r w:rsidRPr="004A6CA9">
        <w:rPr>
          <w:rFonts w:ascii="Garamond" w:hAnsi="Garamond"/>
          <w:spacing w:val="-13"/>
          <w:sz w:val="24"/>
          <w:szCs w:val="24"/>
        </w:rPr>
        <w:t xml:space="preserve"> </w:t>
      </w:r>
      <w:r w:rsidRPr="004A6CA9">
        <w:rPr>
          <w:rFonts w:ascii="Garamond" w:hAnsi="Garamond"/>
          <w:sz w:val="24"/>
          <w:szCs w:val="24"/>
        </w:rPr>
        <w:t>el</w:t>
      </w:r>
      <w:r w:rsidRPr="004A6CA9">
        <w:rPr>
          <w:rFonts w:ascii="Garamond" w:hAnsi="Garamond"/>
          <w:spacing w:val="-16"/>
          <w:sz w:val="24"/>
          <w:szCs w:val="24"/>
        </w:rPr>
        <w:t xml:space="preserve"> </w:t>
      </w:r>
      <w:r w:rsidRPr="004A6CA9">
        <w:rPr>
          <w:rFonts w:ascii="Garamond" w:hAnsi="Garamond"/>
          <w:sz w:val="24"/>
          <w:szCs w:val="24"/>
        </w:rPr>
        <w:t>ASEGURADOR</w:t>
      </w:r>
      <w:r w:rsidR="00F04708" w:rsidRPr="004A6CA9">
        <w:rPr>
          <w:rFonts w:ascii="Garamond" w:hAnsi="Garamond"/>
          <w:sz w:val="24"/>
          <w:szCs w:val="24"/>
        </w:rPr>
        <w:t xml:space="preserve"> </w:t>
      </w:r>
      <w:r w:rsidRPr="004A6CA9">
        <w:rPr>
          <w:rFonts w:ascii="Garamond" w:hAnsi="Garamond"/>
          <w:sz w:val="24"/>
          <w:szCs w:val="24"/>
        </w:rPr>
        <w:t>y</w:t>
      </w:r>
      <w:r w:rsidRPr="004A6CA9">
        <w:rPr>
          <w:rFonts w:ascii="Garamond" w:hAnsi="Garamond"/>
          <w:spacing w:val="-10"/>
          <w:sz w:val="24"/>
          <w:szCs w:val="24"/>
        </w:rPr>
        <w:t xml:space="preserve"> </w:t>
      </w:r>
      <w:r w:rsidRPr="004A6CA9">
        <w:rPr>
          <w:rFonts w:ascii="Garamond" w:hAnsi="Garamond"/>
          <w:sz w:val="24"/>
          <w:szCs w:val="24"/>
        </w:rPr>
        <w:t>de</w:t>
      </w:r>
      <w:r w:rsidRPr="004A6CA9">
        <w:rPr>
          <w:rFonts w:ascii="Garamond" w:hAnsi="Garamond"/>
          <w:spacing w:val="-14"/>
          <w:sz w:val="24"/>
          <w:szCs w:val="24"/>
        </w:rPr>
        <w:t xml:space="preserve"> </w:t>
      </w:r>
      <w:r w:rsidRPr="004A6CA9">
        <w:rPr>
          <w:rFonts w:ascii="Garamond" w:hAnsi="Garamond"/>
          <w:sz w:val="24"/>
          <w:szCs w:val="24"/>
        </w:rPr>
        <w:t>conformidad</w:t>
      </w:r>
      <w:r w:rsidRPr="004A6CA9">
        <w:rPr>
          <w:rFonts w:ascii="Garamond" w:hAnsi="Garamond"/>
          <w:spacing w:val="-14"/>
          <w:sz w:val="24"/>
          <w:szCs w:val="24"/>
        </w:rPr>
        <w:t xml:space="preserve"> </w:t>
      </w:r>
      <w:r w:rsidRPr="004A6CA9">
        <w:rPr>
          <w:rFonts w:ascii="Garamond" w:hAnsi="Garamond"/>
          <w:sz w:val="24"/>
          <w:szCs w:val="24"/>
        </w:rPr>
        <w:t>con</w:t>
      </w:r>
      <w:r w:rsidRPr="004A6CA9">
        <w:rPr>
          <w:rFonts w:ascii="Garamond" w:hAnsi="Garamond"/>
          <w:spacing w:val="-10"/>
          <w:sz w:val="24"/>
          <w:szCs w:val="24"/>
        </w:rPr>
        <w:t xml:space="preserve"> </w:t>
      </w:r>
      <w:r w:rsidRPr="004A6CA9">
        <w:rPr>
          <w:rFonts w:ascii="Garamond" w:hAnsi="Garamond"/>
          <w:sz w:val="24"/>
          <w:szCs w:val="24"/>
        </w:rPr>
        <w:t>las</w:t>
      </w:r>
      <w:r w:rsidRPr="004A6CA9">
        <w:rPr>
          <w:rFonts w:ascii="Garamond" w:hAnsi="Garamond"/>
          <w:spacing w:val="-14"/>
          <w:sz w:val="24"/>
          <w:szCs w:val="24"/>
        </w:rPr>
        <w:t xml:space="preserve"> </w:t>
      </w:r>
      <w:r w:rsidRPr="004A6CA9">
        <w:rPr>
          <w:rFonts w:ascii="Garamond" w:hAnsi="Garamond"/>
          <w:sz w:val="24"/>
          <w:szCs w:val="24"/>
        </w:rPr>
        <w:t>normas</w:t>
      </w:r>
      <w:r w:rsidRPr="004A6CA9">
        <w:rPr>
          <w:rFonts w:ascii="Garamond" w:hAnsi="Garamond"/>
          <w:spacing w:val="-14"/>
          <w:sz w:val="24"/>
          <w:szCs w:val="24"/>
        </w:rPr>
        <w:t xml:space="preserve"> </w:t>
      </w:r>
      <w:r w:rsidRPr="004A6CA9">
        <w:rPr>
          <w:rFonts w:ascii="Garamond" w:hAnsi="Garamond"/>
          <w:sz w:val="24"/>
          <w:szCs w:val="24"/>
        </w:rPr>
        <w:t>legales que los</w:t>
      </w:r>
      <w:r w:rsidRPr="004A6CA9">
        <w:rPr>
          <w:rFonts w:ascii="Garamond" w:hAnsi="Garamond"/>
          <w:spacing w:val="-5"/>
          <w:sz w:val="24"/>
          <w:szCs w:val="24"/>
        </w:rPr>
        <w:t xml:space="preserve"> </w:t>
      </w:r>
      <w:r w:rsidRPr="004A6CA9">
        <w:rPr>
          <w:rFonts w:ascii="Garamond" w:hAnsi="Garamond"/>
          <w:sz w:val="24"/>
          <w:szCs w:val="24"/>
        </w:rPr>
        <w:t>regulen.</w:t>
      </w:r>
    </w:p>
    <w:p w14:paraId="5117CC2C" w14:textId="7670C901" w:rsidR="00404B80" w:rsidRPr="004A6CA9" w:rsidRDefault="00404B80">
      <w:pPr>
        <w:pStyle w:val="Prrafodelista"/>
        <w:widowControl w:val="0"/>
        <w:numPr>
          <w:ilvl w:val="3"/>
          <w:numId w:val="42"/>
        </w:numPr>
        <w:autoSpaceDE w:val="0"/>
        <w:autoSpaceDN w:val="0"/>
        <w:spacing w:after="0"/>
        <w:ind w:left="426" w:hanging="426"/>
        <w:contextualSpacing w:val="0"/>
        <w:rPr>
          <w:rFonts w:ascii="Garamond" w:hAnsi="Garamond"/>
          <w:sz w:val="24"/>
          <w:szCs w:val="24"/>
        </w:rPr>
      </w:pPr>
      <w:r w:rsidRPr="004A6CA9">
        <w:rPr>
          <w:rFonts w:ascii="Garamond" w:hAnsi="Garamond"/>
          <w:sz w:val="24"/>
          <w:szCs w:val="24"/>
        </w:rPr>
        <w:t>Expedir la Nota de Cobertura de la póliza correspondiente al presente proceso de selección de conformidad con las necesidades de la</w:t>
      </w:r>
      <w:r w:rsidRPr="004A6CA9">
        <w:rPr>
          <w:rFonts w:ascii="Garamond" w:hAnsi="Garamond"/>
          <w:spacing w:val="-16"/>
          <w:sz w:val="24"/>
          <w:szCs w:val="24"/>
        </w:rPr>
        <w:t xml:space="preserve"> </w:t>
      </w:r>
      <w:r w:rsidR="00F04708" w:rsidRPr="004A6CA9">
        <w:rPr>
          <w:rFonts w:ascii="Garamond" w:hAnsi="Garamond"/>
          <w:spacing w:val="-16"/>
          <w:sz w:val="24"/>
          <w:szCs w:val="24"/>
        </w:rPr>
        <w:t>E</w:t>
      </w:r>
      <w:r w:rsidRPr="004A6CA9">
        <w:rPr>
          <w:rFonts w:ascii="Garamond" w:hAnsi="Garamond"/>
          <w:sz w:val="24"/>
          <w:szCs w:val="24"/>
        </w:rPr>
        <w:t>ntidad.</w:t>
      </w:r>
    </w:p>
    <w:p w14:paraId="1900A25B" w14:textId="67E7A027" w:rsidR="00404B80" w:rsidRPr="004A6CA9" w:rsidRDefault="00404B80">
      <w:pPr>
        <w:pStyle w:val="Prrafodelista"/>
        <w:widowControl w:val="0"/>
        <w:numPr>
          <w:ilvl w:val="3"/>
          <w:numId w:val="42"/>
        </w:numPr>
        <w:autoSpaceDE w:val="0"/>
        <w:autoSpaceDN w:val="0"/>
        <w:spacing w:after="0"/>
        <w:ind w:left="426"/>
        <w:contextualSpacing w:val="0"/>
        <w:rPr>
          <w:rFonts w:ascii="Garamond" w:hAnsi="Garamond"/>
          <w:sz w:val="24"/>
          <w:szCs w:val="24"/>
        </w:rPr>
      </w:pPr>
      <w:r w:rsidRPr="004A6CA9">
        <w:rPr>
          <w:rFonts w:ascii="Garamond" w:hAnsi="Garamond"/>
          <w:sz w:val="24"/>
          <w:szCs w:val="24"/>
        </w:rPr>
        <w:t xml:space="preserve">Realizar las modificaciones, inclusiones o exclusiones, las adiciones o prórrogas, en las mismas condiciones contratadas para </w:t>
      </w:r>
      <w:r w:rsidR="00F04708" w:rsidRPr="004A6CA9">
        <w:rPr>
          <w:rFonts w:ascii="Garamond" w:hAnsi="Garamond"/>
          <w:sz w:val="24"/>
          <w:szCs w:val="24"/>
        </w:rPr>
        <w:t>la póliza</w:t>
      </w:r>
      <w:r w:rsidRPr="004A6CA9">
        <w:rPr>
          <w:rFonts w:ascii="Garamond" w:hAnsi="Garamond"/>
          <w:sz w:val="24"/>
          <w:szCs w:val="24"/>
        </w:rPr>
        <w:t xml:space="preserve">. </w:t>
      </w:r>
      <w:r w:rsidRPr="004A6CA9">
        <w:rPr>
          <w:rFonts w:ascii="Garamond" w:hAnsi="Garamond"/>
          <w:b/>
          <w:bCs/>
          <w:sz w:val="24"/>
          <w:szCs w:val="24"/>
        </w:rPr>
        <w:t>Parágrafo primero:</w:t>
      </w:r>
      <w:r w:rsidRPr="004A6CA9">
        <w:rPr>
          <w:rFonts w:ascii="Garamond" w:hAnsi="Garamond"/>
          <w:sz w:val="24"/>
          <w:szCs w:val="24"/>
        </w:rPr>
        <w:t xml:space="preserve"> En el evento de que la siniestralidad </w:t>
      </w:r>
      <w:r w:rsidR="00F04708" w:rsidRPr="004A6CA9">
        <w:rPr>
          <w:rFonts w:ascii="Garamond" w:hAnsi="Garamond"/>
          <w:sz w:val="24"/>
          <w:szCs w:val="24"/>
        </w:rPr>
        <w:t>sea mayor al porcentaje</w:t>
      </w:r>
      <w:r w:rsidR="003A7527" w:rsidRPr="004A6CA9">
        <w:rPr>
          <w:rFonts w:ascii="Garamond" w:hAnsi="Garamond"/>
          <w:sz w:val="24"/>
          <w:szCs w:val="24"/>
        </w:rPr>
        <w:t xml:space="preserve"> indicado en el Anexo No. 1</w:t>
      </w:r>
      <w:r w:rsidRPr="004A6CA9">
        <w:rPr>
          <w:rFonts w:ascii="Garamond" w:hAnsi="Garamond"/>
          <w:sz w:val="24"/>
          <w:szCs w:val="24"/>
        </w:rPr>
        <w:t xml:space="preserve"> durante el plazo inicialmente contratado, de mutuo acuerdo se podrán negociar los términos y condiciones para las adiciones o prórrogas. </w:t>
      </w:r>
      <w:r w:rsidRPr="004A6CA9">
        <w:rPr>
          <w:rFonts w:ascii="Garamond" w:hAnsi="Garamond"/>
          <w:b/>
          <w:bCs/>
          <w:sz w:val="24"/>
          <w:szCs w:val="24"/>
        </w:rPr>
        <w:t>Parágrafo segundo:</w:t>
      </w:r>
      <w:r w:rsidRPr="004A6CA9">
        <w:rPr>
          <w:rFonts w:ascii="Garamond" w:hAnsi="Garamond"/>
          <w:sz w:val="24"/>
          <w:szCs w:val="24"/>
        </w:rPr>
        <w:t xml:space="preserve"> Para la determinación del porcentaje de siniestralidad se incluirá el valor de </w:t>
      </w:r>
      <w:r w:rsidRPr="004A6CA9">
        <w:rPr>
          <w:rFonts w:ascii="Garamond" w:hAnsi="Garamond"/>
          <w:spacing w:val="2"/>
          <w:sz w:val="24"/>
          <w:szCs w:val="24"/>
        </w:rPr>
        <w:t xml:space="preserve">los </w:t>
      </w:r>
      <w:r w:rsidRPr="004A6CA9">
        <w:rPr>
          <w:rFonts w:ascii="Garamond" w:hAnsi="Garamond"/>
          <w:sz w:val="24"/>
          <w:szCs w:val="24"/>
        </w:rPr>
        <w:t>siniestros pagados y en</w:t>
      </w:r>
      <w:r w:rsidRPr="004A6CA9">
        <w:rPr>
          <w:rFonts w:ascii="Garamond" w:hAnsi="Garamond"/>
          <w:spacing w:val="-8"/>
          <w:sz w:val="24"/>
          <w:szCs w:val="24"/>
        </w:rPr>
        <w:t xml:space="preserve"> </w:t>
      </w:r>
      <w:r w:rsidRPr="004A6CA9">
        <w:rPr>
          <w:rFonts w:ascii="Garamond" w:hAnsi="Garamond"/>
          <w:sz w:val="24"/>
          <w:szCs w:val="24"/>
        </w:rPr>
        <w:t>reserva.</w:t>
      </w:r>
    </w:p>
    <w:p w14:paraId="486145E4" w14:textId="54CE7232" w:rsidR="00404B80" w:rsidRPr="004A6CA9" w:rsidRDefault="00404B80">
      <w:pPr>
        <w:pStyle w:val="Prrafodelista"/>
        <w:widowControl w:val="0"/>
        <w:numPr>
          <w:ilvl w:val="3"/>
          <w:numId w:val="42"/>
        </w:numPr>
        <w:autoSpaceDE w:val="0"/>
        <w:autoSpaceDN w:val="0"/>
        <w:spacing w:after="0"/>
        <w:ind w:left="426"/>
        <w:contextualSpacing w:val="0"/>
        <w:rPr>
          <w:rFonts w:ascii="Garamond" w:hAnsi="Garamond"/>
          <w:sz w:val="24"/>
          <w:szCs w:val="24"/>
        </w:rPr>
      </w:pPr>
      <w:r w:rsidRPr="004A6CA9">
        <w:rPr>
          <w:rFonts w:ascii="Garamond" w:hAnsi="Garamond"/>
          <w:sz w:val="24"/>
          <w:szCs w:val="24"/>
        </w:rPr>
        <w:t>Expedir la respectiva póliza de seguro con sus correspondientes anexos y modificaciones que llegaren a tener</w:t>
      </w:r>
      <w:r w:rsidRPr="004A6CA9">
        <w:rPr>
          <w:rFonts w:ascii="Garamond" w:hAnsi="Garamond"/>
          <w:spacing w:val="-7"/>
          <w:sz w:val="24"/>
          <w:szCs w:val="24"/>
        </w:rPr>
        <w:t xml:space="preserve"> </w:t>
      </w:r>
      <w:r w:rsidRPr="004A6CA9">
        <w:rPr>
          <w:rFonts w:ascii="Garamond" w:hAnsi="Garamond"/>
          <w:sz w:val="24"/>
          <w:szCs w:val="24"/>
        </w:rPr>
        <w:t>en</w:t>
      </w:r>
      <w:r w:rsidRPr="004A6CA9">
        <w:rPr>
          <w:rFonts w:ascii="Garamond" w:hAnsi="Garamond"/>
          <w:spacing w:val="-8"/>
          <w:sz w:val="24"/>
          <w:szCs w:val="24"/>
        </w:rPr>
        <w:t xml:space="preserve"> </w:t>
      </w:r>
      <w:r w:rsidRPr="004A6CA9">
        <w:rPr>
          <w:rFonts w:ascii="Garamond" w:hAnsi="Garamond"/>
          <w:sz w:val="24"/>
          <w:szCs w:val="24"/>
        </w:rPr>
        <w:t>un</w:t>
      </w:r>
      <w:r w:rsidRPr="004A6CA9">
        <w:rPr>
          <w:rFonts w:ascii="Garamond" w:hAnsi="Garamond"/>
          <w:spacing w:val="-5"/>
          <w:sz w:val="24"/>
          <w:szCs w:val="24"/>
        </w:rPr>
        <w:t xml:space="preserve"> </w:t>
      </w:r>
      <w:r w:rsidRPr="004A6CA9">
        <w:rPr>
          <w:rFonts w:ascii="Garamond" w:hAnsi="Garamond"/>
          <w:sz w:val="24"/>
          <w:szCs w:val="24"/>
        </w:rPr>
        <w:t>plazo</w:t>
      </w:r>
      <w:r w:rsidRPr="004A6CA9">
        <w:rPr>
          <w:rFonts w:ascii="Garamond" w:hAnsi="Garamond"/>
          <w:spacing w:val="-5"/>
          <w:sz w:val="24"/>
          <w:szCs w:val="24"/>
        </w:rPr>
        <w:t xml:space="preserve"> </w:t>
      </w:r>
      <w:r w:rsidRPr="004A6CA9">
        <w:rPr>
          <w:rFonts w:ascii="Garamond" w:hAnsi="Garamond"/>
          <w:sz w:val="24"/>
          <w:szCs w:val="24"/>
        </w:rPr>
        <w:t>máximo</w:t>
      </w:r>
      <w:r w:rsidRPr="004A6CA9">
        <w:rPr>
          <w:rFonts w:ascii="Garamond" w:hAnsi="Garamond"/>
          <w:spacing w:val="-4"/>
          <w:sz w:val="24"/>
          <w:szCs w:val="24"/>
        </w:rPr>
        <w:t xml:space="preserve"> </w:t>
      </w:r>
      <w:r w:rsidRPr="004A6CA9">
        <w:rPr>
          <w:rFonts w:ascii="Garamond" w:hAnsi="Garamond"/>
          <w:sz w:val="24"/>
          <w:szCs w:val="24"/>
        </w:rPr>
        <w:t>de</w:t>
      </w:r>
      <w:r w:rsidRPr="004A6CA9">
        <w:rPr>
          <w:rFonts w:ascii="Garamond" w:hAnsi="Garamond"/>
          <w:spacing w:val="-5"/>
          <w:sz w:val="24"/>
          <w:szCs w:val="24"/>
        </w:rPr>
        <w:t xml:space="preserve"> </w:t>
      </w:r>
      <w:r w:rsidR="003A7527" w:rsidRPr="004A6CA9">
        <w:rPr>
          <w:rFonts w:ascii="Garamond" w:hAnsi="Garamond"/>
          <w:sz w:val="24"/>
          <w:szCs w:val="24"/>
        </w:rPr>
        <w:t>diez</w:t>
      </w:r>
      <w:r w:rsidRPr="004A6CA9">
        <w:rPr>
          <w:rFonts w:ascii="Garamond" w:hAnsi="Garamond"/>
          <w:spacing w:val="-8"/>
          <w:sz w:val="24"/>
          <w:szCs w:val="24"/>
        </w:rPr>
        <w:t xml:space="preserve"> </w:t>
      </w:r>
      <w:r w:rsidRPr="004A6CA9">
        <w:rPr>
          <w:rFonts w:ascii="Garamond" w:hAnsi="Garamond"/>
          <w:sz w:val="24"/>
          <w:szCs w:val="24"/>
        </w:rPr>
        <w:t>(</w:t>
      </w:r>
      <w:r w:rsidR="003A7527" w:rsidRPr="004A6CA9">
        <w:rPr>
          <w:rFonts w:ascii="Garamond" w:hAnsi="Garamond"/>
          <w:sz w:val="24"/>
          <w:szCs w:val="24"/>
        </w:rPr>
        <w:t>10</w:t>
      </w:r>
      <w:r w:rsidRPr="004A6CA9">
        <w:rPr>
          <w:rFonts w:ascii="Garamond" w:hAnsi="Garamond"/>
          <w:sz w:val="24"/>
          <w:szCs w:val="24"/>
        </w:rPr>
        <w:t>)</w:t>
      </w:r>
      <w:r w:rsidRPr="004A6CA9">
        <w:rPr>
          <w:rFonts w:ascii="Garamond" w:hAnsi="Garamond"/>
          <w:spacing w:val="-7"/>
          <w:sz w:val="24"/>
          <w:szCs w:val="24"/>
        </w:rPr>
        <w:t xml:space="preserve"> </w:t>
      </w:r>
      <w:r w:rsidRPr="004A6CA9">
        <w:rPr>
          <w:rFonts w:ascii="Garamond" w:hAnsi="Garamond"/>
          <w:sz w:val="24"/>
          <w:szCs w:val="24"/>
        </w:rPr>
        <w:t>días</w:t>
      </w:r>
      <w:r w:rsidRPr="004A6CA9">
        <w:rPr>
          <w:rFonts w:ascii="Garamond" w:hAnsi="Garamond"/>
          <w:spacing w:val="-8"/>
          <w:sz w:val="24"/>
          <w:szCs w:val="24"/>
        </w:rPr>
        <w:t xml:space="preserve"> </w:t>
      </w:r>
      <w:r w:rsidRPr="004A6CA9">
        <w:rPr>
          <w:rFonts w:ascii="Garamond" w:hAnsi="Garamond"/>
          <w:sz w:val="24"/>
          <w:szCs w:val="24"/>
        </w:rPr>
        <w:t>siguientes</w:t>
      </w:r>
      <w:r w:rsidRPr="004A6CA9">
        <w:rPr>
          <w:rFonts w:ascii="Garamond" w:hAnsi="Garamond"/>
          <w:spacing w:val="-9"/>
          <w:sz w:val="24"/>
          <w:szCs w:val="24"/>
        </w:rPr>
        <w:t xml:space="preserve"> </w:t>
      </w:r>
      <w:r w:rsidRPr="004A6CA9">
        <w:rPr>
          <w:rFonts w:ascii="Garamond" w:hAnsi="Garamond"/>
          <w:sz w:val="24"/>
          <w:szCs w:val="24"/>
        </w:rPr>
        <w:t>a</w:t>
      </w:r>
      <w:r w:rsidRPr="004A6CA9">
        <w:rPr>
          <w:rFonts w:ascii="Garamond" w:hAnsi="Garamond"/>
          <w:spacing w:val="-4"/>
          <w:sz w:val="24"/>
          <w:szCs w:val="24"/>
        </w:rPr>
        <w:t xml:space="preserve"> </w:t>
      </w:r>
      <w:r w:rsidRPr="004A6CA9">
        <w:rPr>
          <w:rFonts w:ascii="Garamond" w:hAnsi="Garamond"/>
          <w:sz w:val="24"/>
          <w:szCs w:val="24"/>
        </w:rPr>
        <w:t>la fecha</w:t>
      </w:r>
      <w:r w:rsidRPr="004A6CA9">
        <w:rPr>
          <w:rFonts w:ascii="Garamond" w:hAnsi="Garamond"/>
          <w:spacing w:val="-8"/>
          <w:sz w:val="24"/>
          <w:szCs w:val="24"/>
        </w:rPr>
        <w:t xml:space="preserve"> </w:t>
      </w:r>
      <w:r w:rsidRPr="004A6CA9">
        <w:rPr>
          <w:rFonts w:ascii="Garamond" w:hAnsi="Garamond"/>
          <w:sz w:val="24"/>
          <w:szCs w:val="24"/>
        </w:rPr>
        <w:t>de</w:t>
      </w:r>
      <w:r w:rsidRPr="004A6CA9">
        <w:rPr>
          <w:rFonts w:ascii="Garamond" w:hAnsi="Garamond"/>
          <w:spacing w:val="-5"/>
          <w:sz w:val="24"/>
          <w:szCs w:val="24"/>
        </w:rPr>
        <w:t xml:space="preserve"> </w:t>
      </w:r>
      <w:r w:rsidRPr="004A6CA9">
        <w:rPr>
          <w:rFonts w:ascii="Garamond" w:hAnsi="Garamond"/>
          <w:sz w:val="24"/>
          <w:szCs w:val="24"/>
        </w:rPr>
        <w:t>la</w:t>
      </w:r>
      <w:r w:rsidRPr="004A6CA9">
        <w:rPr>
          <w:rFonts w:ascii="Garamond" w:hAnsi="Garamond"/>
          <w:spacing w:val="-8"/>
          <w:sz w:val="24"/>
          <w:szCs w:val="24"/>
        </w:rPr>
        <w:t xml:space="preserve"> </w:t>
      </w:r>
      <w:r w:rsidRPr="004A6CA9">
        <w:rPr>
          <w:rFonts w:ascii="Garamond" w:hAnsi="Garamond"/>
          <w:sz w:val="24"/>
          <w:szCs w:val="24"/>
        </w:rPr>
        <w:t>expedición</w:t>
      </w:r>
      <w:r w:rsidRPr="004A6CA9">
        <w:rPr>
          <w:rFonts w:ascii="Garamond" w:hAnsi="Garamond"/>
          <w:spacing w:val="-5"/>
          <w:sz w:val="24"/>
          <w:szCs w:val="24"/>
        </w:rPr>
        <w:t xml:space="preserve"> </w:t>
      </w:r>
      <w:r w:rsidRPr="004A6CA9">
        <w:rPr>
          <w:rFonts w:ascii="Garamond" w:hAnsi="Garamond"/>
          <w:sz w:val="24"/>
          <w:szCs w:val="24"/>
        </w:rPr>
        <w:t>de</w:t>
      </w:r>
      <w:r w:rsidRPr="004A6CA9">
        <w:rPr>
          <w:rFonts w:ascii="Garamond" w:hAnsi="Garamond"/>
          <w:spacing w:val="-5"/>
          <w:sz w:val="24"/>
          <w:szCs w:val="24"/>
        </w:rPr>
        <w:t xml:space="preserve"> </w:t>
      </w:r>
      <w:r w:rsidRPr="004A6CA9">
        <w:rPr>
          <w:rFonts w:ascii="Garamond" w:hAnsi="Garamond"/>
          <w:sz w:val="24"/>
          <w:szCs w:val="24"/>
        </w:rPr>
        <w:t>la</w:t>
      </w:r>
      <w:r w:rsidRPr="004A6CA9">
        <w:rPr>
          <w:rFonts w:ascii="Garamond" w:hAnsi="Garamond"/>
          <w:spacing w:val="-4"/>
          <w:sz w:val="24"/>
          <w:szCs w:val="24"/>
        </w:rPr>
        <w:t xml:space="preserve"> </w:t>
      </w:r>
      <w:r w:rsidRPr="004A6CA9">
        <w:rPr>
          <w:rFonts w:ascii="Garamond" w:hAnsi="Garamond"/>
          <w:sz w:val="24"/>
          <w:szCs w:val="24"/>
        </w:rPr>
        <w:t>nota</w:t>
      </w:r>
      <w:r w:rsidRPr="004A6CA9">
        <w:rPr>
          <w:rFonts w:ascii="Garamond" w:hAnsi="Garamond"/>
          <w:spacing w:val="-5"/>
          <w:sz w:val="24"/>
          <w:szCs w:val="24"/>
        </w:rPr>
        <w:t xml:space="preserve"> </w:t>
      </w:r>
      <w:r w:rsidRPr="004A6CA9">
        <w:rPr>
          <w:rFonts w:ascii="Garamond" w:hAnsi="Garamond"/>
          <w:sz w:val="24"/>
          <w:szCs w:val="24"/>
        </w:rPr>
        <w:t>de</w:t>
      </w:r>
      <w:r w:rsidRPr="004A6CA9">
        <w:rPr>
          <w:rFonts w:ascii="Garamond" w:hAnsi="Garamond"/>
          <w:spacing w:val="-8"/>
          <w:sz w:val="24"/>
          <w:szCs w:val="24"/>
        </w:rPr>
        <w:t xml:space="preserve"> </w:t>
      </w:r>
      <w:r w:rsidRPr="004A6CA9">
        <w:rPr>
          <w:rFonts w:ascii="Garamond" w:hAnsi="Garamond"/>
          <w:sz w:val="24"/>
          <w:szCs w:val="24"/>
        </w:rPr>
        <w:t>cobertura</w:t>
      </w:r>
      <w:r w:rsidR="003A7527" w:rsidRPr="004A6CA9">
        <w:rPr>
          <w:rFonts w:ascii="Garamond" w:hAnsi="Garamond"/>
          <w:sz w:val="24"/>
          <w:szCs w:val="24"/>
        </w:rPr>
        <w:t>.</w:t>
      </w:r>
    </w:p>
    <w:p w14:paraId="56C30495" w14:textId="77777777" w:rsidR="00404B80" w:rsidRPr="004A6CA9" w:rsidRDefault="00404B80">
      <w:pPr>
        <w:pStyle w:val="Prrafodelista"/>
        <w:widowControl w:val="0"/>
        <w:numPr>
          <w:ilvl w:val="3"/>
          <w:numId w:val="42"/>
        </w:numPr>
        <w:autoSpaceDE w:val="0"/>
        <w:autoSpaceDN w:val="0"/>
        <w:spacing w:after="0"/>
        <w:ind w:left="426"/>
        <w:contextualSpacing w:val="0"/>
        <w:rPr>
          <w:rFonts w:ascii="Garamond" w:hAnsi="Garamond"/>
          <w:sz w:val="24"/>
          <w:szCs w:val="24"/>
        </w:rPr>
      </w:pPr>
      <w:r w:rsidRPr="004A6CA9">
        <w:rPr>
          <w:rFonts w:ascii="Garamond" w:hAnsi="Garamond"/>
          <w:sz w:val="24"/>
          <w:szCs w:val="24"/>
        </w:rPr>
        <w:t>Atender y pagar las reclamaciones y siniestros que presente la entidad, o sus beneficiarios, en los términos, plazos y condiciones señalados en la oferta presentada y de conformidad con la legislación vigente, sin</w:t>
      </w:r>
      <w:r w:rsidRPr="004A6CA9">
        <w:rPr>
          <w:rFonts w:ascii="Garamond" w:hAnsi="Garamond"/>
          <w:spacing w:val="-4"/>
          <w:sz w:val="24"/>
          <w:szCs w:val="24"/>
        </w:rPr>
        <w:t xml:space="preserve"> </w:t>
      </w:r>
      <w:r w:rsidRPr="004A6CA9">
        <w:rPr>
          <w:rFonts w:ascii="Garamond" w:hAnsi="Garamond"/>
          <w:sz w:val="24"/>
          <w:szCs w:val="24"/>
        </w:rPr>
        <w:t>dilaciones.</w:t>
      </w:r>
    </w:p>
    <w:p w14:paraId="46DE8010" w14:textId="329BEFF2" w:rsidR="00404B80" w:rsidRPr="004A6CA9" w:rsidRDefault="00404B80">
      <w:pPr>
        <w:pStyle w:val="Prrafodelista"/>
        <w:widowControl w:val="0"/>
        <w:numPr>
          <w:ilvl w:val="3"/>
          <w:numId w:val="42"/>
        </w:numPr>
        <w:autoSpaceDE w:val="0"/>
        <w:autoSpaceDN w:val="0"/>
        <w:spacing w:after="0"/>
        <w:ind w:left="426"/>
        <w:contextualSpacing w:val="0"/>
        <w:rPr>
          <w:rFonts w:ascii="Garamond" w:hAnsi="Garamond"/>
          <w:sz w:val="24"/>
          <w:szCs w:val="24"/>
        </w:rPr>
      </w:pPr>
      <w:r w:rsidRPr="004A6CA9">
        <w:rPr>
          <w:rFonts w:ascii="Garamond" w:hAnsi="Garamond"/>
          <w:sz w:val="24"/>
          <w:szCs w:val="24"/>
        </w:rPr>
        <w:t xml:space="preserve">Prestar todos y cada uno de los servicios descritos en </w:t>
      </w:r>
      <w:r w:rsidR="002C5187" w:rsidRPr="004A6CA9">
        <w:rPr>
          <w:rFonts w:ascii="Garamond" w:hAnsi="Garamond"/>
          <w:sz w:val="24"/>
          <w:szCs w:val="24"/>
        </w:rPr>
        <w:t>la</w:t>
      </w:r>
      <w:r w:rsidRPr="004A6CA9">
        <w:rPr>
          <w:rFonts w:ascii="Garamond" w:hAnsi="Garamond"/>
          <w:spacing w:val="-27"/>
          <w:sz w:val="24"/>
          <w:szCs w:val="24"/>
        </w:rPr>
        <w:t xml:space="preserve"> </w:t>
      </w:r>
      <w:r w:rsidRPr="004A6CA9">
        <w:rPr>
          <w:rFonts w:ascii="Garamond" w:hAnsi="Garamond"/>
          <w:sz w:val="24"/>
          <w:szCs w:val="24"/>
        </w:rPr>
        <w:t>propuesta.</w:t>
      </w:r>
    </w:p>
    <w:p w14:paraId="60E3D1B5" w14:textId="77777777" w:rsidR="00404B80" w:rsidRPr="004A6CA9" w:rsidRDefault="00404B80">
      <w:pPr>
        <w:pStyle w:val="Prrafodelista"/>
        <w:widowControl w:val="0"/>
        <w:numPr>
          <w:ilvl w:val="3"/>
          <w:numId w:val="42"/>
        </w:numPr>
        <w:autoSpaceDE w:val="0"/>
        <w:autoSpaceDN w:val="0"/>
        <w:spacing w:after="0"/>
        <w:ind w:left="426"/>
        <w:contextualSpacing w:val="0"/>
        <w:rPr>
          <w:rFonts w:ascii="Garamond" w:hAnsi="Garamond"/>
          <w:sz w:val="24"/>
          <w:szCs w:val="24"/>
        </w:rPr>
      </w:pPr>
      <w:r w:rsidRPr="004A6CA9">
        <w:rPr>
          <w:rFonts w:ascii="Garamond" w:hAnsi="Garamond"/>
          <w:sz w:val="24"/>
          <w:szCs w:val="24"/>
        </w:rPr>
        <w:t>Atender y responder las solicitudes y requerimientos que realice la</w:t>
      </w:r>
      <w:r w:rsidRPr="004A6CA9">
        <w:rPr>
          <w:rFonts w:ascii="Garamond" w:hAnsi="Garamond"/>
          <w:spacing w:val="-23"/>
          <w:sz w:val="24"/>
          <w:szCs w:val="24"/>
        </w:rPr>
        <w:t xml:space="preserve"> </w:t>
      </w:r>
      <w:r w:rsidRPr="004A6CA9">
        <w:rPr>
          <w:rFonts w:ascii="Garamond" w:hAnsi="Garamond"/>
          <w:sz w:val="24"/>
          <w:szCs w:val="24"/>
        </w:rPr>
        <w:t>entidad.</w:t>
      </w:r>
    </w:p>
    <w:p w14:paraId="1EF0FC2D" w14:textId="77777777" w:rsidR="00404B80" w:rsidRPr="004A6CA9" w:rsidRDefault="00404B80">
      <w:pPr>
        <w:pStyle w:val="Prrafodelista"/>
        <w:widowControl w:val="0"/>
        <w:numPr>
          <w:ilvl w:val="3"/>
          <w:numId w:val="42"/>
        </w:numPr>
        <w:autoSpaceDE w:val="0"/>
        <w:autoSpaceDN w:val="0"/>
        <w:spacing w:after="0"/>
        <w:ind w:left="426"/>
        <w:contextualSpacing w:val="0"/>
        <w:rPr>
          <w:rFonts w:ascii="Garamond" w:hAnsi="Garamond"/>
          <w:sz w:val="24"/>
          <w:szCs w:val="24"/>
        </w:rPr>
      </w:pPr>
      <w:r w:rsidRPr="004A6CA9">
        <w:rPr>
          <w:rFonts w:ascii="Garamond" w:hAnsi="Garamond"/>
          <w:sz w:val="24"/>
          <w:szCs w:val="24"/>
        </w:rPr>
        <w:t>Pagar las comisiones al intermediario de seguros de la entidad, que para el presente proceso es</w:t>
      </w:r>
      <w:r w:rsidRPr="004A6CA9">
        <w:rPr>
          <w:rFonts w:ascii="Garamond" w:hAnsi="Garamond"/>
          <w:spacing w:val="-17"/>
          <w:sz w:val="24"/>
          <w:szCs w:val="24"/>
        </w:rPr>
        <w:t xml:space="preserve"> </w:t>
      </w:r>
      <w:r w:rsidRPr="004A6CA9">
        <w:rPr>
          <w:rFonts w:ascii="Garamond" w:hAnsi="Garamond"/>
          <w:sz w:val="24"/>
          <w:szCs w:val="24"/>
        </w:rPr>
        <w:t>JARGU S.A. CORREDORES DE SEGUROS, de conformidad con el artículo 1341 del Código de Comercio, con las disposiciones vigentes.</w:t>
      </w:r>
    </w:p>
    <w:p w14:paraId="1E0701A6" w14:textId="77777777" w:rsidR="00404B80" w:rsidRPr="004A6CA9" w:rsidRDefault="00404B80">
      <w:pPr>
        <w:pStyle w:val="Prrafodelista"/>
        <w:widowControl w:val="0"/>
        <w:numPr>
          <w:ilvl w:val="3"/>
          <w:numId w:val="42"/>
        </w:numPr>
        <w:autoSpaceDE w:val="0"/>
        <w:autoSpaceDN w:val="0"/>
        <w:spacing w:after="0"/>
        <w:ind w:left="426"/>
        <w:contextualSpacing w:val="0"/>
        <w:rPr>
          <w:rFonts w:ascii="Garamond" w:hAnsi="Garamond"/>
          <w:sz w:val="24"/>
          <w:szCs w:val="24"/>
        </w:rPr>
      </w:pPr>
      <w:r w:rsidRPr="004A6CA9">
        <w:rPr>
          <w:rFonts w:ascii="Garamond" w:hAnsi="Garamond"/>
          <w:sz w:val="24"/>
          <w:szCs w:val="24"/>
        </w:rPr>
        <w:t>Suministrar un número de teléfono de atención disponible, con el propósito de brindar ayuda inmediata a la entidad, en caso de atención de</w:t>
      </w:r>
      <w:r w:rsidRPr="004A6CA9">
        <w:rPr>
          <w:rFonts w:ascii="Garamond" w:hAnsi="Garamond"/>
          <w:spacing w:val="-19"/>
          <w:sz w:val="24"/>
          <w:szCs w:val="24"/>
        </w:rPr>
        <w:t xml:space="preserve"> </w:t>
      </w:r>
      <w:r w:rsidRPr="004A6CA9">
        <w:rPr>
          <w:rFonts w:ascii="Garamond" w:hAnsi="Garamond"/>
          <w:sz w:val="24"/>
          <w:szCs w:val="24"/>
        </w:rPr>
        <w:t>siniestros.</w:t>
      </w:r>
    </w:p>
    <w:p w14:paraId="0DD6F2BB" w14:textId="015D8D99" w:rsidR="00404B80" w:rsidRPr="004A6CA9" w:rsidRDefault="00404B80">
      <w:pPr>
        <w:pStyle w:val="Prrafodelista"/>
        <w:widowControl w:val="0"/>
        <w:numPr>
          <w:ilvl w:val="3"/>
          <w:numId w:val="42"/>
        </w:numPr>
        <w:autoSpaceDE w:val="0"/>
        <w:autoSpaceDN w:val="0"/>
        <w:spacing w:after="0"/>
        <w:ind w:left="426"/>
        <w:contextualSpacing w:val="0"/>
        <w:rPr>
          <w:rFonts w:ascii="Garamond" w:hAnsi="Garamond"/>
          <w:sz w:val="24"/>
          <w:szCs w:val="24"/>
        </w:rPr>
      </w:pPr>
      <w:r w:rsidRPr="004A6CA9">
        <w:rPr>
          <w:rFonts w:ascii="Garamond" w:hAnsi="Garamond"/>
          <w:sz w:val="24"/>
          <w:szCs w:val="24"/>
        </w:rPr>
        <w:t xml:space="preserve">Informar oportunamente al supervisor del contrato sobre las imposibilidades o dificultades que se presenten en la ejecución </w:t>
      </w:r>
      <w:r w:rsidR="005D5889" w:rsidRPr="004A6CA9">
        <w:rPr>
          <w:rFonts w:ascii="Garamond" w:hAnsi="Garamond"/>
          <w:sz w:val="24"/>
          <w:szCs w:val="24"/>
        </w:rPr>
        <w:t>de este</w:t>
      </w:r>
      <w:r w:rsidRPr="004A6CA9">
        <w:rPr>
          <w:rFonts w:ascii="Garamond" w:hAnsi="Garamond"/>
          <w:sz w:val="24"/>
          <w:szCs w:val="24"/>
        </w:rPr>
        <w:t>.</w:t>
      </w:r>
    </w:p>
    <w:p w14:paraId="0A2AB6F8" w14:textId="724AF821" w:rsidR="00404B80" w:rsidRPr="004A6CA9" w:rsidRDefault="00404B80">
      <w:pPr>
        <w:pStyle w:val="Prrafodelista"/>
        <w:widowControl w:val="0"/>
        <w:numPr>
          <w:ilvl w:val="3"/>
          <w:numId w:val="42"/>
        </w:numPr>
        <w:autoSpaceDE w:val="0"/>
        <w:autoSpaceDN w:val="0"/>
        <w:spacing w:after="0"/>
        <w:ind w:left="426"/>
        <w:contextualSpacing w:val="0"/>
        <w:rPr>
          <w:rFonts w:ascii="Garamond" w:hAnsi="Garamond"/>
          <w:sz w:val="24"/>
          <w:szCs w:val="24"/>
        </w:rPr>
      </w:pPr>
      <w:r w:rsidRPr="004A6CA9">
        <w:rPr>
          <w:rFonts w:ascii="Garamond" w:hAnsi="Garamond"/>
          <w:sz w:val="24"/>
          <w:szCs w:val="24"/>
        </w:rPr>
        <w:t>No</w:t>
      </w:r>
      <w:r w:rsidRPr="004A6CA9">
        <w:rPr>
          <w:rFonts w:ascii="Garamond" w:hAnsi="Garamond"/>
          <w:spacing w:val="-10"/>
          <w:sz w:val="24"/>
          <w:szCs w:val="24"/>
        </w:rPr>
        <w:t xml:space="preserve"> </w:t>
      </w:r>
      <w:r w:rsidRPr="004A6CA9">
        <w:rPr>
          <w:rFonts w:ascii="Garamond" w:hAnsi="Garamond"/>
          <w:sz w:val="24"/>
          <w:szCs w:val="24"/>
        </w:rPr>
        <w:t>comunicar,</w:t>
      </w:r>
      <w:r w:rsidRPr="004A6CA9">
        <w:rPr>
          <w:rFonts w:ascii="Garamond" w:hAnsi="Garamond"/>
          <w:spacing w:val="-12"/>
          <w:sz w:val="24"/>
          <w:szCs w:val="24"/>
        </w:rPr>
        <w:t xml:space="preserve"> </w:t>
      </w:r>
      <w:r w:rsidRPr="004A6CA9">
        <w:rPr>
          <w:rFonts w:ascii="Garamond" w:hAnsi="Garamond"/>
          <w:sz w:val="24"/>
          <w:szCs w:val="24"/>
        </w:rPr>
        <w:t>divulgar,</w:t>
      </w:r>
      <w:r w:rsidRPr="004A6CA9">
        <w:rPr>
          <w:rFonts w:ascii="Garamond" w:hAnsi="Garamond"/>
          <w:spacing w:val="-12"/>
          <w:sz w:val="24"/>
          <w:szCs w:val="24"/>
        </w:rPr>
        <w:t xml:space="preserve"> </w:t>
      </w:r>
      <w:r w:rsidRPr="004A6CA9">
        <w:rPr>
          <w:rFonts w:ascii="Garamond" w:hAnsi="Garamond"/>
          <w:sz w:val="24"/>
          <w:szCs w:val="24"/>
        </w:rPr>
        <w:t>ni</w:t>
      </w:r>
      <w:r w:rsidRPr="004A6CA9">
        <w:rPr>
          <w:rFonts w:ascii="Garamond" w:hAnsi="Garamond"/>
          <w:spacing w:val="-11"/>
          <w:sz w:val="24"/>
          <w:szCs w:val="24"/>
        </w:rPr>
        <w:t xml:space="preserve"> </w:t>
      </w:r>
      <w:r w:rsidRPr="004A6CA9">
        <w:rPr>
          <w:rFonts w:ascii="Garamond" w:hAnsi="Garamond"/>
          <w:sz w:val="24"/>
          <w:szCs w:val="24"/>
        </w:rPr>
        <w:t>aportar,</w:t>
      </w:r>
      <w:r w:rsidRPr="004A6CA9">
        <w:rPr>
          <w:rFonts w:ascii="Garamond" w:hAnsi="Garamond"/>
          <w:spacing w:val="-12"/>
          <w:sz w:val="24"/>
          <w:szCs w:val="24"/>
        </w:rPr>
        <w:t xml:space="preserve"> </w:t>
      </w:r>
      <w:r w:rsidRPr="004A6CA9">
        <w:rPr>
          <w:rFonts w:ascii="Garamond" w:hAnsi="Garamond"/>
          <w:sz w:val="24"/>
          <w:szCs w:val="24"/>
        </w:rPr>
        <w:t>ni</w:t>
      </w:r>
      <w:r w:rsidRPr="004A6CA9">
        <w:rPr>
          <w:rFonts w:ascii="Garamond" w:hAnsi="Garamond"/>
          <w:spacing w:val="-11"/>
          <w:sz w:val="24"/>
          <w:szCs w:val="24"/>
        </w:rPr>
        <w:t xml:space="preserve"> </w:t>
      </w:r>
      <w:r w:rsidRPr="004A6CA9">
        <w:rPr>
          <w:rFonts w:ascii="Garamond" w:hAnsi="Garamond"/>
          <w:sz w:val="24"/>
          <w:szCs w:val="24"/>
        </w:rPr>
        <w:t>utilizar</w:t>
      </w:r>
      <w:r w:rsidRPr="004A6CA9">
        <w:rPr>
          <w:rFonts w:ascii="Garamond" w:hAnsi="Garamond"/>
          <w:spacing w:val="-7"/>
          <w:sz w:val="24"/>
          <w:szCs w:val="24"/>
        </w:rPr>
        <w:t xml:space="preserve"> </w:t>
      </w:r>
      <w:r w:rsidRPr="004A6CA9">
        <w:rPr>
          <w:rFonts w:ascii="Garamond" w:hAnsi="Garamond"/>
          <w:sz w:val="24"/>
          <w:szCs w:val="24"/>
        </w:rPr>
        <w:t>la</w:t>
      </w:r>
      <w:r w:rsidRPr="004A6CA9">
        <w:rPr>
          <w:rFonts w:ascii="Garamond" w:hAnsi="Garamond"/>
          <w:spacing w:val="-6"/>
          <w:sz w:val="24"/>
          <w:szCs w:val="24"/>
        </w:rPr>
        <w:t xml:space="preserve"> </w:t>
      </w:r>
      <w:r w:rsidRPr="004A6CA9">
        <w:rPr>
          <w:rFonts w:ascii="Garamond" w:hAnsi="Garamond"/>
          <w:sz w:val="24"/>
          <w:szCs w:val="24"/>
        </w:rPr>
        <w:t>información</w:t>
      </w:r>
      <w:r w:rsidRPr="004A6CA9">
        <w:rPr>
          <w:rFonts w:ascii="Garamond" w:hAnsi="Garamond"/>
          <w:spacing w:val="-9"/>
          <w:sz w:val="24"/>
          <w:szCs w:val="24"/>
        </w:rPr>
        <w:t xml:space="preserve"> </w:t>
      </w:r>
      <w:r w:rsidRPr="004A6CA9">
        <w:rPr>
          <w:rFonts w:ascii="Garamond" w:hAnsi="Garamond"/>
          <w:sz w:val="24"/>
          <w:szCs w:val="24"/>
        </w:rPr>
        <w:t>que</w:t>
      </w:r>
      <w:r w:rsidRPr="004A6CA9">
        <w:rPr>
          <w:rFonts w:ascii="Garamond" w:hAnsi="Garamond"/>
          <w:spacing w:val="-9"/>
          <w:sz w:val="24"/>
          <w:szCs w:val="24"/>
        </w:rPr>
        <w:t xml:space="preserve"> </w:t>
      </w:r>
      <w:r w:rsidRPr="004A6CA9">
        <w:rPr>
          <w:rFonts w:ascii="Garamond" w:hAnsi="Garamond"/>
          <w:sz w:val="24"/>
          <w:szCs w:val="24"/>
        </w:rPr>
        <w:t>le</w:t>
      </w:r>
      <w:r w:rsidRPr="004A6CA9">
        <w:rPr>
          <w:rFonts w:ascii="Garamond" w:hAnsi="Garamond"/>
          <w:spacing w:val="-9"/>
          <w:sz w:val="24"/>
          <w:szCs w:val="24"/>
        </w:rPr>
        <w:t xml:space="preserve"> </w:t>
      </w:r>
      <w:r w:rsidRPr="004A6CA9">
        <w:rPr>
          <w:rFonts w:ascii="Garamond" w:hAnsi="Garamond"/>
          <w:sz w:val="24"/>
          <w:szCs w:val="24"/>
        </w:rPr>
        <w:t>sea</w:t>
      </w:r>
      <w:r w:rsidRPr="004A6CA9">
        <w:rPr>
          <w:rFonts w:ascii="Garamond" w:hAnsi="Garamond"/>
          <w:spacing w:val="-10"/>
          <w:sz w:val="24"/>
          <w:szCs w:val="24"/>
        </w:rPr>
        <w:t xml:space="preserve"> </w:t>
      </w:r>
      <w:r w:rsidRPr="004A6CA9">
        <w:rPr>
          <w:rFonts w:ascii="Garamond" w:hAnsi="Garamond"/>
          <w:sz w:val="24"/>
          <w:szCs w:val="24"/>
        </w:rPr>
        <w:t>suministrada</w:t>
      </w:r>
      <w:r w:rsidRPr="004A6CA9">
        <w:rPr>
          <w:rFonts w:ascii="Garamond" w:hAnsi="Garamond"/>
          <w:spacing w:val="-9"/>
          <w:sz w:val="24"/>
          <w:szCs w:val="24"/>
        </w:rPr>
        <w:t xml:space="preserve"> </w:t>
      </w:r>
      <w:r w:rsidRPr="004A6CA9">
        <w:rPr>
          <w:rFonts w:ascii="Garamond" w:hAnsi="Garamond"/>
          <w:sz w:val="24"/>
          <w:szCs w:val="24"/>
        </w:rPr>
        <w:t>o</w:t>
      </w:r>
      <w:r w:rsidRPr="004A6CA9">
        <w:rPr>
          <w:rFonts w:ascii="Garamond" w:hAnsi="Garamond"/>
          <w:spacing w:val="-9"/>
          <w:sz w:val="24"/>
          <w:szCs w:val="24"/>
        </w:rPr>
        <w:t xml:space="preserve"> </w:t>
      </w:r>
      <w:r w:rsidRPr="004A6CA9">
        <w:rPr>
          <w:rFonts w:ascii="Garamond" w:hAnsi="Garamond"/>
          <w:sz w:val="24"/>
          <w:szCs w:val="24"/>
        </w:rPr>
        <w:t>que</w:t>
      </w:r>
      <w:r w:rsidRPr="004A6CA9">
        <w:rPr>
          <w:rFonts w:ascii="Garamond" w:hAnsi="Garamond"/>
          <w:spacing w:val="-9"/>
          <w:sz w:val="24"/>
          <w:szCs w:val="24"/>
        </w:rPr>
        <w:t xml:space="preserve"> </w:t>
      </w:r>
      <w:r w:rsidRPr="004A6CA9">
        <w:rPr>
          <w:rFonts w:ascii="Garamond" w:hAnsi="Garamond"/>
          <w:sz w:val="24"/>
          <w:szCs w:val="24"/>
        </w:rPr>
        <w:t>le</w:t>
      </w:r>
      <w:r w:rsidRPr="004A6CA9">
        <w:rPr>
          <w:rFonts w:ascii="Garamond" w:hAnsi="Garamond"/>
          <w:spacing w:val="-9"/>
          <w:sz w:val="24"/>
          <w:szCs w:val="24"/>
        </w:rPr>
        <w:t xml:space="preserve"> </w:t>
      </w:r>
      <w:r w:rsidRPr="004A6CA9">
        <w:rPr>
          <w:rFonts w:ascii="Garamond" w:hAnsi="Garamond"/>
          <w:sz w:val="24"/>
          <w:szCs w:val="24"/>
        </w:rPr>
        <w:t>haya</w:t>
      </w:r>
      <w:r w:rsidRPr="004A6CA9">
        <w:rPr>
          <w:rFonts w:ascii="Garamond" w:hAnsi="Garamond"/>
          <w:spacing w:val="-10"/>
          <w:sz w:val="24"/>
          <w:szCs w:val="24"/>
        </w:rPr>
        <w:t xml:space="preserve"> </w:t>
      </w:r>
      <w:r w:rsidRPr="004A6CA9">
        <w:rPr>
          <w:rFonts w:ascii="Garamond" w:hAnsi="Garamond"/>
          <w:sz w:val="24"/>
          <w:szCs w:val="24"/>
        </w:rPr>
        <w:t>confiado o que obtenga en desarrollo del objeto contractual y/o de los servicios prestados, a ningún título frente a terceros</w:t>
      </w:r>
      <w:r w:rsidRPr="004A6CA9">
        <w:rPr>
          <w:rFonts w:ascii="Garamond" w:hAnsi="Garamond"/>
          <w:spacing w:val="-3"/>
          <w:sz w:val="24"/>
          <w:szCs w:val="24"/>
        </w:rPr>
        <w:t xml:space="preserve"> </w:t>
      </w:r>
      <w:r w:rsidRPr="004A6CA9">
        <w:rPr>
          <w:rFonts w:ascii="Garamond" w:hAnsi="Garamond"/>
          <w:sz w:val="24"/>
          <w:szCs w:val="24"/>
        </w:rPr>
        <w:t>ni</w:t>
      </w:r>
      <w:r w:rsidRPr="004A6CA9">
        <w:rPr>
          <w:rFonts w:ascii="Garamond" w:hAnsi="Garamond"/>
          <w:spacing w:val="-6"/>
          <w:sz w:val="24"/>
          <w:szCs w:val="24"/>
        </w:rPr>
        <w:t xml:space="preserve"> </w:t>
      </w:r>
      <w:r w:rsidRPr="004A6CA9">
        <w:rPr>
          <w:rFonts w:ascii="Garamond" w:hAnsi="Garamond"/>
          <w:sz w:val="24"/>
          <w:szCs w:val="24"/>
        </w:rPr>
        <w:t>en</w:t>
      </w:r>
      <w:r w:rsidRPr="004A6CA9">
        <w:rPr>
          <w:rFonts w:ascii="Garamond" w:hAnsi="Garamond"/>
          <w:spacing w:val="-3"/>
          <w:sz w:val="24"/>
          <w:szCs w:val="24"/>
        </w:rPr>
        <w:t xml:space="preserve"> </w:t>
      </w:r>
      <w:r w:rsidRPr="004A6CA9">
        <w:rPr>
          <w:rFonts w:ascii="Garamond" w:hAnsi="Garamond"/>
          <w:sz w:val="24"/>
          <w:szCs w:val="24"/>
        </w:rPr>
        <w:t>provecho</w:t>
      </w:r>
      <w:r w:rsidRPr="004A6CA9">
        <w:rPr>
          <w:rFonts w:ascii="Garamond" w:hAnsi="Garamond"/>
          <w:spacing w:val="-4"/>
          <w:sz w:val="24"/>
          <w:szCs w:val="24"/>
        </w:rPr>
        <w:t xml:space="preserve"> </w:t>
      </w:r>
      <w:r w:rsidRPr="004A6CA9">
        <w:rPr>
          <w:rFonts w:ascii="Garamond" w:hAnsi="Garamond"/>
          <w:sz w:val="24"/>
          <w:szCs w:val="24"/>
        </w:rPr>
        <w:t>propio,</w:t>
      </w:r>
      <w:r w:rsidRPr="004A6CA9">
        <w:rPr>
          <w:rFonts w:ascii="Garamond" w:hAnsi="Garamond"/>
          <w:spacing w:val="-6"/>
          <w:sz w:val="24"/>
          <w:szCs w:val="24"/>
        </w:rPr>
        <w:t xml:space="preserve"> </w:t>
      </w:r>
      <w:r w:rsidRPr="004A6CA9">
        <w:rPr>
          <w:rFonts w:ascii="Garamond" w:hAnsi="Garamond"/>
          <w:sz w:val="24"/>
          <w:szCs w:val="24"/>
        </w:rPr>
        <w:t>sin</w:t>
      </w:r>
      <w:r w:rsidRPr="004A6CA9">
        <w:rPr>
          <w:rFonts w:ascii="Garamond" w:hAnsi="Garamond"/>
          <w:spacing w:val="-3"/>
          <w:sz w:val="24"/>
          <w:szCs w:val="24"/>
        </w:rPr>
        <w:t xml:space="preserve"> </w:t>
      </w:r>
      <w:r w:rsidRPr="004A6CA9">
        <w:rPr>
          <w:rFonts w:ascii="Garamond" w:hAnsi="Garamond"/>
          <w:sz w:val="24"/>
          <w:szCs w:val="24"/>
        </w:rPr>
        <w:t>previo</w:t>
      </w:r>
      <w:r w:rsidRPr="004A6CA9">
        <w:rPr>
          <w:rFonts w:ascii="Garamond" w:hAnsi="Garamond"/>
          <w:spacing w:val="-4"/>
          <w:sz w:val="24"/>
          <w:szCs w:val="24"/>
        </w:rPr>
        <w:t xml:space="preserve"> </w:t>
      </w:r>
      <w:r w:rsidRPr="004A6CA9">
        <w:rPr>
          <w:rFonts w:ascii="Garamond" w:hAnsi="Garamond"/>
          <w:sz w:val="24"/>
          <w:szCs w:val="24"/>
        </w:rPr>
        <w:t>consentimiento</w:t>
      </w:r>
      <w:r w:rsidRPr="004A6CA9">
        <w:rPr>
          <w:rFonts w:ascii="Garamond" w:hAnsi="Garamond"/>
          <w:spacing w:val="-3"/>
          <w:sz w:val="24"/>
          <w:szCs w:val="24"/>
        </w:rPr>
        <w:t xml:space="preserve"> </w:t>
      </w:r>
      <w:r w:rsidRPr="004A6CA9">
        <w:rPr>
          <w:rFonts w:ascii="Garamond" w:hAnsi="Garamond"/>
          <w:sz w:val="24"/>
          <w:szCs w:val="24"/>
        </w:rPr>
        <w:t>escrito</w:t>
      </w:r>
      <w:r w:rsidRPr="004A6CA9">
        <w:rPr>
          <w:rFonts w:ascii="Garamond" w:hAnsi="Garamond"/>
          <w:spacing w:val="-4"/>
          <w:sz w:val="24"/>
          <w:szCs w:val="24"/>
        </w:rPr>
        <w:t xml:space="preserve"> </w:t>
      </w:r>
      <w:r w:rsidRPr="004A6CA9">
        <w:rPr>
          <w:rFonts w:ascii="Garamond" w:hAnsi="Garamond"/>
          <w:sz w:val="24"/>
          <w:szCs w:val="24"/>
        </w:rPr>
        <w:t>por</w:t>
      </w:r>
      <w:r w:rsidRPr="004A6CA9">
        <w:rPr>
          <w:rFonts w:ascii="Garamond" w:hAnsi="Garamond"/>
          <w:spacing w:val="-2"/>
          <w:sz w:val="24"/>
          <w:szCs w:val="24"/>
        </w:rPr>
        <w:t xml:space="preserve"> </w:t>
      </w:r>
      <w:r w:rsidRPr="004A6CA9">
        <w:rPr>
          <w:rFonts w:ascii="Garamond" w:hAnsi="Garamond"/>
          <w:sz w:val="24"/>
          <w:szCs w:val="24"/>
        </w:rPr>
        <w:t>parte</w:t>
      </w:r>
      <w:r w:rsidRPr="004A6CA9">
        <w:rPr>
          <w:rFonts w:ascii="Garamond" w:hAnsi="Garamond"/>
          <w:spacing w:val="-3"/>
          <w:sz w:val="24"/>
          <w:szCs w:val="24"/>
        </w:rPr>
        <w:t xml:space="preserve"> </w:t>
      </w:r>
      <w:r w:rsidRPr="004A6CA9">
        <w:rPr>
          <w:rFonts w:ascii="Garamond" w:hAnsi="Garamond"/>
          <w:sz w:val="24"/>
          <w:szCs w:val="24"/>
        </w:rPr>
        <w:t>de</w:t>
      </w:r>
      <w:r w:rsidRPr="004A6CA9">
        <w:rPr>
          <w:rFonts w:ascii="Garamond" w:hAnsi="Garamond"/>
          <w:spacing w:val="-4"/>
          <w:sz w:val="24"/>
          <w:szCs w:val="24"/>
        </w:rPr>
        <w:t xml:space="preserve"> </w:t>
      </w:r>
      <w:r w:rsidRPr="004A6CA9">
        <w:rPr>
          <w:rFonts w:ascii="Garamond" w:hAnsi="Garamond"/>
          <w:sz w:val="24"/>
          <w:szCs w:val="24"/>
        </w:rPr>
        <w:t>la</w:t>
      </w:r>
      <w:r w:rsidRPr="004A6CA9">
        <w:rPr>
          <w:rFonts w:ascii="Garamond" w:hAnsi="Garamond"/>
          <w:spacing w:val="-4"/>
          <w:sz w:val="24"/>
          <w:szCs w:val="24"/>
        </w:rPr>
        <w:t xml:space="preserve"> </w:t>
      </w:r>
      <w:r w:rsidR="002C5187" w:rsidRPr="004A6CA9">
        <w:rPr>
          <w:rFonts w:ascii="Garamond" w:hAnsi="Garamond"/>
          <w:spacing w:val="-4"/>
          <w:sz w:val="24"/>
          <w:szCs w:val="24"/>
        </w:rPr>
        <w:t>E</w:t>
      </w:r>
      <w:r w:rsidRPr="004A6CA9">
        <w:rPr>
          <w:rFonts w:ascii="Garamond" w:hAnsi="Garamond"/>
          <w:sz w:val="24"/>
          <w:szCs w:val="24"/>
        </w:rPr>
        <w:t>ntidad.</w:t>
      </w:r>
    </w:p>
    <w:p w14:paraId="23BA0310" w14:textId="71B9AFB0" w:rsidR="00404B80" w:rsidRDefault="00404B80">
      <w:pPr>
        <w:pStyle w:val="Prrafodelista"/>
        <w:widowControl w:val="0"/>
        <w:numPr>
          <w:ilvl w:val="3"/>
          <w:numId w:val="42"/>
        </w:numPr>
        <w:autoSpaceDE w:val="0"/>
        <w:autoSpaceDN w:val="0"/>
        <w:spacing w:after="0"/>
        <w:ind w:left="426"/>
        <w:contextualSpacing w:val="0"/>
        <w:rPr>
          <w:rFonts w:ascii="Garamond" w:hAnsi="Garamond"/>
          <w:sz w:val="24"/>
          <w:szCs w:val="24"/>
        </w:rPr>
      </w:pPr>
      <w:r w:rsidRPr="004A6CA9">
        <w:rPr>
          <w:rFonts w:ascii="Garamond" w:hAnsi="Garamond"/>
          <w:sz w:val="24"/>
          <w:szCs w:val="24"/>
        </w:rPr>
        <w:t xml:space="preserve">Abstenerse de dar información a medios de comunicación, a menos que haya recibido autorización de la entidad. </w:t>
      </w:r>
      <w:r w:rsidR="00772FEF" w:rsidRPr="004A6CA9">
        <w:rPr>
          <w:rFonts w:ascii="Garamond" w:hAnsi="Garamond"/>
          <w:b/>
          <w:sz w:val="24"/>
          <w:szCs w:val="24"/>
        </w:rPr>
        <w:t>Parágrafo</w:t>
      </w:r>
      <w:r w:rsidRPr="004A6CA9">
        <w:rPr>
          <w:rFonts w:ascii="Garamond" w:hAnsi="Garamond"/>
          <w:b/>
          <w:sz w:val="24"/>
          <w:szCs w:val="24"/>
        </w:rPr>
        <w:t xml:space="preserve">: </w:t>
      </w:r>
      <w:r w:rsidRPr="004A6CA9">
        <w:rPr>
          <w:rFonts w:ascii="Garamond" w:hAnsi="Garamond"/>
          <w:sz w:val="24"/>
          <w:szCs w:val="24"/>
        </w:rPr>
        <w:t>Esta obligación se prolongará incluso después de finalizado el servicio y por el término de dos (2)</w:t>
      </w:r>
      <w:r w:rsidRPr="004A6CA9">
        <w:rPr>
          <w:rFonts w:ascii="Garamond" w:hAnsi="Garamond"/>
          <w:spacing w:val="-10"/>
          <w:sz w:val="24"/>
          <w:szCs w:val="24"/>
        </w:rPr>
        <w:t xml:space="preserve"> </w:t>
      </w:r>
      <w:r w:rsidRPr="004A6CA9">
        <w:rPr>
          <w:rFonts w:ascii="Garamond" w:hAnsi="Garamond"/>
          <w:sz w:val="24"/>
          <w:szCs w:val="24"/>
        </w:rPr>
        <w:t>años.</w:t>
      </w:r>
    </w:p>
    <w:p w14:paraId="6BE683A5" w14:textId="65DCB76C" w:rsidR="00BE1148" w:rsidRDefault="00C24CEB">
      <w:pPr>
        <w:pStyle w:val="Prrafodelista"/>
        <w:widowControl w:val="0"/>
        <w:numPr>
          <w:ilvl w:val="3"/>
          <w:numId w:val="42"/>
        </w:numPr>
        <w:autoSpaceDE w:val="0"/>
        <w:autoSpaceDN w:val="0"/>
        <w:spacing w:after="0"/>
        <w:ind w:left="426"/>
        <w:contextualSpacing w:val="0"/>
        <w:rPr>
          <w:rFonts w:ascii="Garamond" w:hAnsi="Garamond"/>
          <w:sz w:val="24"/>
          <w:szCs w:val="24"/>
        </w:rPr>
      </w:pPr>
      <w:r w:rsidRPr="00C24CEB">
        <w:rPr>
          <w:rFonts w:ascii="Garamond" w:hAnsi="Garamond"/>
          <w:sz w:val="24"/>
          <w:szCs w:val="24"/>
        </w:rPr>
        <w:t>Vincular y mantener un mínimo de mujeres para la ejecución del contrato, garantizando que la vinculación se realizará con plena observancia de las normas laborales o contractuales</w:t>
      </w:r>
      <w:r>
        <w:rPr>
          <w:rFonts w:ascii="Garamond" w:hAnsi="Garamond"/>
          <w:sz w:val="24"/>
          <w:szCs w:val="24"/>
        </w:rPr>
        <w:t xml:space="preserve"> de conformidad con lo indicado en el Decreto 643 de 2025, artículo </w:t>
      </w:r>
      <w:r w:rsidR="002105DD">
        <w:rPr>
          <w:rFonts w:ascii="Garamond" w:hAnsi="Garamond"/>
          <w:sz w:val="24"/>
          <w:szCs w:val="24"/>
        </w:rPr>
        <w:t>29</w:t>
      </w:r>
      <w:r>
        <w:rPr>
          <w:rFonts w:ascii="Garamond" w:hAnsi="Garamond"/>
          <w:sz w:val="24"/>
          <w:szCs w:val="24"/>
        </w:rPr>
        <w:t xml:space="preserve"> “VINCULACIÓN DE MUJERES EN LA EJECUCIÓN DEL CONTRATO O CONVENIO”</w:t>
      </w:r>
    </w:p>
    <w:p w14:paraId="2403D271" w14:textId="3FAAAF7A" w:rsidR="005B2B8A" w:rsidRPr="004A6CA9" w:rsidRDefault="005B2B8A">
      <w:pPr>
        <w:pStyle w:val="Prrafodelista"/>
        <w:widowControl w:val="0"/>
        <w:numPr>
          <w:ilvl w:val="3"/>
          <w:numId w:val="42"/>
        </w:numPr>
        <w:autoSpaceDE w:val="0"/>
        <w:autoSpaceDN w:val="0"/>
        <w:spacing w:after="0"/>
        <w:ind w:left="426"/>
        <w:contextualSpacing w:val="0"/>
        <w:rPr>
          <w:rFonts w:ascii="Garamond" w:hAnsi="Garamond"/>
          <w:sz w:val="24"/>
          <w:szCs w:val="24"/>
        </w:rPr>
      </w:pPr>
      <w:r>
        <w:rPr>
          <w:rFonts w:ascii="Garamond" w:hAnsi="Garamond"/>
          <w:sz w:val="24"/>
          <w:szCs w:val="24"/>
        </w:rPr>
        <w:t xml:space="preserve">Presentar semestralmente certificación </w:t>
      </w:r>
      <w:r w:rsidRPr="005B2B8A">
        <w:rPr>
          <w:rFonts w:ascii="Garamond" w:hAnsi="Garamond"/>
          <w:sz w:val="24"/>
          <w:szCs w:val="24"/>
        </w:rPr>
        <w:t>bajo juramento del Representante legal y del Revisor Fiscal</w:t>
      </w:r>
      <w:r>
        <w:rPr>
          <w:rFonts w:ascii="Garamond" w:hAnsi="Garamond"/>
          <w:sz w:val="24"/>
          <w:szCs w:val="24"/>
        </w:rPr>
        <w:t xml:space="preserve"> </w:t>
      </w:r>
      <w:r w:rsidR="002105DD">
        <w:rPr>
          <w:rFonts w:ascii="Garamond" w:hAnsi="Garamond"/>
          <w:sz w:val="24"/>
          <w:szCs w:val="24"/>
        </w:rPr>
        <w:t>sobre el</w:t>
      </w:r>
      <w:r>
        <w:rPr>
          <w:rFonts w:ascii="Garamond" w:hAnsi="Garamond"/>
          <w:sz w:val="24"/>
          <w:szCs w:val="24"/>
        </w:rPr>
        <w:t xml:space="preserve"> cumplimiento de lo señalado en el artículo </w:t>
      </w:r>
      <w:r w:rsidR="002105DD" w:rsidRPr="002105DD">
        <w:rPr>
          <w:rFonts w:ascii="Garamond" w:hAnsi="Garamond"/>
          <w:sz w:val="24"/>
          <w:szCs w:val="24"/>
        </w:rPr>
        <w:t>29. VINCULACIÓN DE MUJERES EN LA EJECUCIÓN DEL CONTRATO O CONVENIO</w:t>
      </w:r>
      <w:r w:rsidR="002105DD">
        <w:rPr>
          <w:rFonts w:ascii="Garamond" w:hAnsi="Garamond"/>
          <w:sz w:val="24"/>
          <w:szCs w:val="24"/>
        </w:rPr>
        <w:t xml:space="preserve"> del Decreto 643 de 2025.</w:t>
      </w:r>
    </w:p>
    <w:p w14:paraId="02EC9164" w14:textId="461735A5" w:rsidR="005628CF" w:rsidRDefault="00404B80" w:rsidP="00C63450">
      <w:pPr>
        <w:pStyle w:val="Prrafodelista"/>
        <w:widowControl w:val="0"/>
        <w:numPr>
          <w:ilvl w:val="3"/>
          <w:numId w:val="42"/>
        </w:numPr>
        <w:autoSpaceDE w:val="0"/>
        <w:autoSpaceDN w:val="0"/>
        <w:spacing w:after="0"/>
        <w:ind w:left="426"/>
        <w:contextualSpacing w:val="0"/>
        <w:rPr>
          <w:rFonts w:ascii="Garamond" w:hAnsi="Garamond"/>
          <w:sz w:val="24"/>
          <w:szCs w:val="24"/>
        </w:rPr>
      </w:pPr>
      <w:r w:rsidRPr="004A6CA9">
        <w:rPr>
          <w:rFonts w:ascii="Garamond" w:hAnsi="Garamond"/>
          <w:sz w:val="24"/>
          <w:szCs w:val="24"/>
        </w:rPr>
        <w:lastRenderedPageBreak/>
        <w:t>Las</w:t>
      </w:r>
      <w:r w:rsidRPr="004A6CA9">
        <w:rPr>
          <w:rFonts w:ascii="Garamond" w:hAnsi="Garamond"/>
          <w:spacing w:val="-15"/>
          <w:sz w:val="24"/>
          <w:szCs w:val="24"/>
        </w:rPr>
        <w:t xml:space="preserve"> </w:t>
      </w:r>
      <w:r w:rsidRPr="004A6CA9">
        <w:rPr>
          <w:rFonts w:ascii="Garamond" w:hAnsi="Garamond"/>
          <w:sz w:val="24"/>
          <w:szCs w:val="24"/>
        </w:rPr>
        <w:t>demás</w:t>
      </w:r>
      <w:r w:rsidRPr="004A6CA9">
        <w:rPr>
          <w:rFonts w:ascii="Garamond" w:hAnsi="Garamond"/>
          <w:spacing w:val="-15"/>
          <w:sz w:val="24"/>
          <w:szCs w:val="24"/>
        </w:rPr>
        <w:t xml:space="preserve"> </w:t>
      </w:r>
      <w:r w:rsidRPr="004A6CA9">
        <w:rPr>
          <w:rFonts w:ascii="Garamond" w:hAnsi="Garamond"/>
          <w:sz w:val="24"/>
          <w:szCs w:val="24"/>
        </w:rPr>
        <w:t>que</w:t>
      </w:r>
      <w:r w:rsidRPr="004A6CA9">
        <w:rPr>
          <w:rFonts w:ascii="Garamond" w:hAnsi="Garamond"/>
          <w:spacing w:val="-14"/>
          <w:sz w:val="24"/>
          <w:szCs w:val="24"/>
        </w:rPr>
        <w:t xml:space="preserve"> </w:t>
      </w:r>
      <w:r w:rsidRPr="004A6CA9">
        <w:rPr>
          <w:rFonts w:ascii="Garamond" w:hAnsi="Garamond"/>
          <w:sz w:val="24"/>
          <w:szCs w:val="24"/>
        </w:rPr>
        <w:t>surjan</w:t>
      </w:r>
      <w:r w:rsidRPr="004A6CA9">
        <w:rPr>
          <w:rFonts w:ascii="Garamond" w:hAnsi="Garamond"/>
          <w:spacing w:val="-15"/>
          <w:sz w:val="24"/>
          <w:szCs w:val="24"/>
        </w:rPr>
        <w:t xml:space="preserve"> </w:t>
      </w:r>
      <w:r w:rsidRPr="004A6CA9">
        <w:rPr>
          <w:rFonts w:ascii="Garamond" w:hAnsi="Garamond"/>
          <w:sz w:val="24"/>
          <w:szCs w:val="24"/>
        </w:rPr>
        <w:t>del</w:t>
      </w:r>
      <w:r w:rsidRPr="004A6CA9">
        <w:rPr>
          <w:rFonts w:ascii="Garamond" w:hAnsi="Garamond"/>
          <w:spacing w:val="-14"/>
          <w:sz w:val="24"/>
          <w:szCs w:val="24"/>
        </w:rPr>
        <w:t xml:space="preserve"> </w:t>
      </w:r>
      <w:r w:rsidRPr="004A6CA9">
        <w:rPr>
          <w:rFonts w:ascii="Garamond" w:hAnsi="Garamond"/>
          <w:sz w:val="24"/>
          <w:szCs w:val="24"/>
        </w:rPr>
        <w:t>contenido</w:t>
      </w:r>
      <w:r w:rsidRPr="004A6CA9">
        <w:rPr>
          <w:rFonts w:ascii="Garamond" w:hAnsi="Garamond"/>
          <w:spacing w:val="-15"/>
          <w:sz w:val="24"/>
          <w:szCs w:val="24"/>
        </w:rPr>
        <w:t xml:space="preserve"> </w:t>
      </w:r>
      <w:r w:rsidRPr="004A6CA9">
        <w:rPr>
          <w:rFonts w:ascii="Garamond" w:hAnsi="Garamond"/>
          <w:sz w:val="24"/>
          <w:szCs w:val="24"/>
        </w:rPr>
        <w:t>del</w:t>
      </w:r>
      <w:r w:rsidRPr="004A6CA9">
        <w:rPr>
          <w:rFonts w:ascii="Garamond" w:hAnsi="Garamond"/>
          <w:spacing w:val="-16"/>
          <w:sz w:val="24"/>
          <w:szCs w:val="24"/>
        </w:rPr>
        <w:t xml:space="preserve"> </w:t>
      </w:r>
      <w:r w:rsidRPr="004A6CA9">
        <w:rPr>
          <w:rFonts w:ascii="Garamond" w:hAnsi="Garamond"/>
          <w:sz w:val="24"/>
          <w:szCs w:val="24"/>
        </w:rPr>
        <w:t>contrato,</w:t>
      </w:r>
      <w:r w:rsidRPr="004A6CA9">
        <w:rPr>
          <w:rFonts w:ascii="Garamond" w:hAnsi="Garamond"/>
          <w:spacing w:val="-17"/>
          <w:sz w:val="24"/>
          <w:szCs w:val="24"/>
        </w:rPr>
        <w:t xml:space="preserve"> </w:t>
      </w:r>
      <w:r w:rsidRPr="004A6CA9">
        <w:rPr>
          <w:rFonts w:ascii="Garamond" w:hAnsi="Garamond"/>
          <w:sz w:val="24"/>
          <w:szCs w:val="24"/>
        </w:rPr>
        <w:t>de</w:t>
      </w:r>
      <w:r w:rsidRPr="004A6CA9">
        <w:rPr>
          <w:rFonts w:ascii="Garamond" w:hAnsi="Garamond"/>
          <w:spacing w:val="-10"/>
          <w:sz w:val="24"/>
          <w:szCs w:val="24"/>
        </w:rPr>
        <w:t xml:space="preserve"> </w:t>
      </w:r>
      <w:r w:rsidRPr="004A6CA9">
        <w:rPr>
          <w:rFonts w:ascii="Garamond" w:hAnsi="Garamond"/>
          <w:sz w:val="24"/>
          <w:szCs w:val="24"/>
        </w:rPr>
        <w:t>las</w:t>
      </w:r>
      <w:r w:rsidRPr="004A6CA9">
        <w:rPr>
          <w:rFonts w:ascii="Garamond" w:hAnsi="Garamond"/>
          <w:spacing w:val="-14"/>
          <w:sz w:val="24"/>
          <w:szCs w:val="24"/>
        </w:rPr>
        <w:t xml:space="preserve"> </w:t>
      </w:r>
      <w:r w:rsidRPr="004A6CA9">
        <w:rPr>
          <w:rFonts w:ascii="Garamond" w:hAnsi="Garamond"/>
          <w:sz w:val="24"/>
          <w:szCs w:val="24"/>
        </w:rPr>
        <w:t>presentes</w:t>
      </w:r>
      <w:r w:rsidRPr="004A6CA9">
        <w:rPr>
          <w:rFonts w:ascii="Garamond" w:hAnsi="Garamond"/>
          <w:spacing w:val="-15"/>
          <w:sz w:val="24"/>
          <w:szCs w:val="24"/>
        </w:rPr>
        <w:t xml:space="preserve"> </w:t>
      </w:r>
      <w:r w:rsidRPr="004A6CA9">
        <w:rPr>
          <w:rFonts w:ascii="Garamond" w:hAnsi="Garamond"/>
          <w:sz w:val="24"/>
          <w:szCs w:val="24"/>
        </w:rPr>
        <w:t>cláusulas</w:t>
      </w:r>
      <w:r w:rsidRPr="004A6CA9">
        <w:rPr>
          <w:rFonts w:ascii="Garamond" w:hAnsi="Garamond"/>
          <w:spacing w:val="-14"/>
          <w:sz w:val="24"/>
          <w:szCs w:val="24"/>
        </w:rPr>
        <w:t xml:space="preserve"> </w:t>
      </w:r>
      <w:r w:rsidRPr="004A6CA9">
        <w:rPr>
          <w:rFonts w:ascii="Garamond" w:hAnsi="Garamond"/>
          <w:sz w:val="24"/>
          <w:szCs w:val="24"/>
        </w:rPr>
        <w:t>adicionales</w:t>
      </w:r>
      <w:r w:rsidRPr="004A6CA9">
        <w:rPr>
          <w:rFonts w:ascii="Garamond" w:hAnsi="Garamond"/>
          <w:spacing w:val="-15"/>
          <w:sz w:val="24"/>
          <w:szCs w:val="24"/>
        </w:rPr>
        <w:t xml:space="preserve"> </w:t>
      </w:r>
      <w:r w:rsidRPr="004A6CA9">
        <w:rPr>
          <w:rFonts w:ascii="Garamond" w:hAnsi="Garamond"/>
          <w:sz w:val="24"/>
          <w:szCs w:val="24"/>
        </w:rPr>
        <w:t>que</w:t>
      </w:r>
      <w:r w:rsidRPr="004A6CA9">
        <w:rPr>
          <w:rFonts w:ascii="Garamond" w:hAnsi="Garamond"/>
          <w:spacing w:val="-15"/>
          <w:sz w:val="24"/>
          <w:szCs w:val="24"/>
        </w:rPr>
        <w:t xml:space="preserve"> </w:t>
      </w:r>
      <w:r w:rsidRPr="004A6CA9">
        <w:rPr>
          <w:rFonts w:ascii="Garamond" w:hAnsi="Garamond"/>
          <w:sz w:val="24"/>
          <w:szCs w:val="24"/>
        </w:rPr>
        <w:t>se</w:t>
      </w:r>
      <w:r w:rsidRPr="004A6CA9">
        <w:rPr>
          <w:rFonts w:ascii="Garamond" w:hAnsi="Garamond"/>
          <w:spacing w:val="-14"/>
          <w:sz w:val="24"/>
          <w:szCs w:val="24"/>
        </w:rPr>
        <w:t xml:space="preserve"> </w:t>
      </w:r>
      <w:r w:rsidRPr="004A6CA9">
        <w:rPr>
          <w:rFonts w:ascii="Garamond" w:hAnsi="Garamond"/>
          <w:sz w:val="24"/>
          <w:szCs w:val="24"/>
        </w:rPr>
        <w:t>incorporan al mismo o de la propuesta presentada por el</w:t>
      </w:r>
      <w:r w:rsidRPr="004A6CA9">
        <w:rPr>
          <w:rFonts w:ascii="Garamond" w:hAnsi="Garamond"/>
          <w:spacing w:val="-21"/>
          <w:sz w:val="24"/>
          <w:szCs w:val="24"/>
        </w:rPr>
        <w:t xml:space="preserve"> </w:t>
      </w:r>
      <w:r w:rsidRPr="004A6CA9">
        <w:rPr>
          <w:rFonts w:ascii="Garamond" w:hAnsi="Garamond"/>
          <w:sz w:val="24"/>
          <w:szCs w:val="24"/>
        </w:rPr>
        <w:t>ASEGURADOR.</w:t>
      </w:r>
    </w:p>
    <w:p w14:paraId="064DC05D" w14:textId="77777777" w:rsidR="00C63450" w:rsidRPr="004A6CA9" w:rsidRDefault="00C63450" w:rsidP="004A6CA9">
      <w:pPr>
        <w:pStyle w:val="Prrafodelista"/>
        <w:widowControl w:val="0"/>
        <w:autoSpaceDE w:val="0"/>
        <w:autoSpaceDN w:val="0"/>
        <w:spacing w:after="0"/>
        <w:ind w:left="426"/>
        <w:contextualSpacing w:val="0"/>
        <w:rPr>
          <w:rFonts w:ascii="Garamond" w:hAnsi="Garamond"/>
          <w:sz w:val="24"/>
          <w:szCs w:val="24"/>
        </w:rPr>
      </w:pPr>
    </w:p>
    <w:p w14:paraId="23EFBA38" w14:textId="2DDF3413" w:rsidR="00F768D0" w:rsidRPr="004A6CA9" w:rsidRDefault="00471235" w:rsidP="00F768D0">
      <w:pPr>
        <w:pStyle w:val="Standard"/>
        <w:jc w:val="both"/>
        <w:rPr>
          <w:rFonts w:ascii="Garamond" w:hAnsi="Garamond" w:cs="Arial"/>
          <w:b/>
          <w:sz w:val="24"/>
          <w:szCs w:val="24"/>
        </w:rPr>
      </w:pPr>
      <w:r w:rsidRPr="004A6CA9">
        <w:rPr>
          <w:rFonts w:ascii="Garamond" w:hAnsi="Garamond" w:cs="Arial"/>
          <w:b/>
          <w:sz w:val="24"/>
          <w:szCs w:val="24"/>
        </w:rPr>
        <w:t>1</w:t>
      </w:r>
      <w:r w:rsidR="009D4827" w:rsidRPr="004A6CA9">
        <w:rPr>
          <w:rFonts w:ascii="Garamond" w:hAnsi="Garamond" w:cs="Arial"/>
          <w:b/>
          <w:sz w:val="24"/>
          <w:szCs w:val="24"/>
        </w:rPr>
        <w:t>3</w:t>
      </w:r>
      <w:r w:rsidR="00F768D0" w:rsidRPr="004A6CA9">
        <w:rPr>
          <w:rFonts w:ascii="Garamond" w:hAnsi="Garamond" w:cs="Arial"/>
          <w:b/>
          <w:sz w:val="24"/>
          <w:szCs w:val="24"/>
        </w:rPr>
        <w:t>.6 OBLIGACIONES DE</w:t>
      </w:r>
      <w:r w:rsidR="00726D70" w:rsidRPr="004A6CA9">
        <w:rPr>
          <w:rFonts w:ascii="Garamond" w:hAnsi="Garamond" w:cs="Arial"/>
          <w:b/>
          <w:sz w:val="24"/>
          <w:szCs w:val="24"/>
        </w:rPr>
        <w:t>L</w:t>
      </w:r>
      <w:r w:rsidR="00F768D0" w:rsidRPr="004A6CA9">
        <w:rPr>
          <w:rFonts w:ascii="Garamond" w:hAnsi="Garamond"/>
          <w:b/>
          <w:sz w:val="24"/>
          <w:szCs w:val="24"/>
        </w:rPr>
        <w:t xml:space="preserve"> FONDO DE DESARROLLO </w:t>
      </w:r>
      <w:r w:rsidR="003A5950" w:rsidRPr="004A6CA9">
        <w:rPr>
          <w:rFonts w:ascii="Garamond" w:hAnsi="Garamond"/>
          <w:b/>
          <w:sz w:val="24"/>
          <w:szCs w:val="24"/>
        </w:rPr>
        <w:t>RURAL</w:t>
      </w:r>
      <w:r w:rsidR="00F768D0" w:rsidRPr="004A6CA9">
        <w:rPr>
          <w:rFonts w:ascii="Garamond" w:hAnsi="Garamond" w:cs="Arial"/>
          <w:b/>
          <w:sz w:val="24"/>
          <w:szCs w:val="24"/>
        </w:rPr>
        <w:t xml:space="preserve"> </w:t>
      </w:r>
    </w:p>
    <w:p w14:paraId="3EC7BD00" w14:textId="77777777" w:rsidR="00F768D0" w:rsidRPr="004A6CA9" w:rsidRDefault="00F768D0" w:rsidP="00F768D0">
      <w:pPr>
        <w:pStyle w:val="Standard"/>
        <w:jc w:val="both"/>
        <w:rPr>
          <w:rFonts w:ascii="Garamond" w:hAnsi="Garamond" w:cs="Arial"/>
          <w:b/>
          <w:color w:val="FF0000"/>
          <w:sz w:val="24"/>
          <w:szCs w:val="24"/>
        </w:rPr>
      </w:pPr>
    </w:p>
    <w:p w14:paraId="0FAA8DDB" w14:textId="77777777" w:rsidR="00F768D0" w:rsidRPr="004A6CA9" w:rsidRDefault="00F768D0" w:rsidP="004D75C5">
      <w:pPr>
        <w:pStyle w:val="Standard"/>
        <w:numPr>
          <w:ilvl w:val="0"/>
          <w:numId w:val="19"/>
        </w:numPr>
        <w:jc w:val="both"/>
        <w:rPr>
          <w:rFonts w:ascii="Garamond" w:hAnsi="Garamond" w:cs="Arial"/>
          <w:sz w:val="24"/>
          <w:szCs w:val="24"/>
        </w:rPr>
      </w:pPr>
      <w:bookmarkStart w:id="41" w:name="_Hlk79059614"/>
      <w:r w:rsidRPr="004A6CA9">
        <w:rPr>
          <w:rFonts w:ascii="Garamond" w:hAnsi="Garamond" w:cs="Arial"/>
          <w:sz w:val="24"/>
          <w:szCs w:val="24"/>
        </w:rPr>
        <w:t>Verificar a través del supervisor la correcta ejecución del objeto contratado.</w:t>
      </w:r>
    </w:p>
    <w:p w14:paraId="1D10D0C5" w14:textId="77777777" w:rsidR="00F768D0" w:rsidRPr="004A6CA9" w:rsidRDefault="00F768D0" w:rsidP="004D75C5">
      <w:pPr>
        <w:pStyle w:val="Standard"/>
        <w:numPr>
          <w:ilvl w:val="0"/>
          <w:numId w:val="19"/>
        </w:numPr>
        <w:jc w:val="both"/>
        <w:rPr>
          <w:rFonts w:ascii="Garamond" w:hAnsi="Garamond" w:cs="Arial"/>
          <w:sz w:val="24"/>
          <w:szCs w:val="24"/>
        </w:rPr>
      </w:pPr>
      <w:r w:rsidRPr="004A6CA9">
        <w:rPr>
          <w:rFonts w:ascii="Garamond" w:hAnsi="Garamond" w:cs="Arial"/>
          <w:sz w:val="24"/>
          <w:szCs w:val="24"/>
        </w:rPr>
        <w:t>Suministrar oportunamente la información, herramientas y apoyo logístico que se requiera para el cumplimiento de las obligaciones contractuales.</w:t>
      </w:r>
    </w:p>
    <w:p w14:paraId="2925D09D" w14:textId="77777777" w:rsidR="00F768D0" w:rsidRPr="004A6CA9" w:rsidRDefault="00F768D0" w:rsidP="004D75C5">
      <w:pPr>
        <w:pStyle w:val="Standard"/>
        <w:numPr>
          <w:ilvl w:val="0"/>
          <w:numId w:val="19"/>
        </w:numPr>
        <w:jc w:val="both"/>
        <w:rPr>
          <w:rFonts w:ascii="Garamond" w:hAnsi="Garamond" w:cs="Arial"/>
          <w:sz w:val="24"/>
          <w:szCs w:val="24"/>
        </w:rPr>
      </w:pPr>
      <w:r w:rsidRPr="004A6CA9">
        <w:rPr>
          <w:rFonts w:ascii="Garamond" w:hAnsi="Garamond" w:cs="Arial"/>
          <w:sz w:val="24"/>
          <w:szCs w:val="24"/>
        </w:rPr>
        <w:t>Pagar el valor del contrato en las condiciones pactadas.</w:t>
      </w:r>
    </w:p>
    <w:p w14:paraId="2AC0CF9C" w14:textId="77777777" w:rsidR="00F768D0" w:rsidRPr="004A6CA9" w:rsidRDefault="00F768D0" w:rsidP="004D75C5">
      <w:pPr>
        <w:pStyle w:val="Standard"/>
        <w:numPr>
          <w:ilvl w:val="0"/>
          <w:numId w:val="19"/>
        </w:numPr>
        <w:jc w:val="both"/>
        <w:rPr>
          <w:rFonts w:ascii="Garamond" w:hAnsi="Garamond"/>
          <w:sz w:val="24"/>
          <w:szCs w:val="24"/>
        </w:rPr>
      </w:pPr>
      <w:r w:rsidRPr="004A6CA9">
        <w:rPr>
          <w:rFonts w:ascii="Garamond" w:hAnsi="Garamond" w:cs="Arial"/>
          <w:sz w:val="24"/>
          <w:szCs w:val="24"/>
        </w:rPr>
        <w:t xml:space="preserve">Verificar que el contratista realice el pago de aportes al sistema de seguridad social </w:t>
      </w:r>
      <w:r w:rsidRPr="004A6CA9">
        <w:rPr>
          <w:rFonts w:ascii="Garamond" w:hAnsi="Garamond" w:cs="Arial"/>
          <w:sz w:val="24"/>
          <w:szCs w:val="24"/>
          <w:lang w:val="es-ES"/>
        </w:rPr>
        <w:t>integral, parafiscales, ICBF, SENA y cajas de compensación familiar (cuando a ello haya lugar)</w:t>
      </w:r>
      <w:r w:rsidRPr="004A6CA9">
        <w:rPr>
          <w:rFonts w:ascii="Garamond" w:hAnsi="Garamond" w:cs="Arial"/>
          <w:sz w:val="24"/>
          <w:szCs w:val="24"/>
        </w:rPr>
        <w:t>, en las condiciones establecidas por la normatividad vigente.</w:t>
      </w:r>
    </w:p>
    <w:p w14:paraId="41E94C78" w14:textId="77777777" w:rsidR="00F768D0" w:rsidRDefault="00F768D0" w:rsidP="004D75C5">
      <w:pPr>
        <w:pStyle w:val="Standard"/>
        <w:numPr>
          <w:ilvl w:val="0"/>
          <w:numId w:val="19"/>
        </w:numPr>
        <w:jc w:val="both"/>
        <w:rPr>
          <w:rFonts w:ascii="Garamond" w:hAnsi="Garamond" w:cs="Arial"/>
          <w:sz w:val="24"/>
          <w:szCs w:val="24"/>
        </w:rPr>
      </w:pPr>
      <w:r w:rsidRPr="004A6CA9">
        <w:rPr>
          <w:rFonts w:ascii="Garamond" w:hAnsi="Garamond" w:cs="Arial"/>
          <w:sz w:val="24"/>
          <w:szCs w:val="24"/>
        </w:rPr>
        <w:t>Verificar a través del supervisor del contrato, que el contratista de cumplimiento a las condiciones establecidas en la Directiva 01 de 2011 relacionada con la inclusión económica de las personas vulnerables, marginadas y/o excluidas de la dinámica productiva de la ciudad (cuando haya lugar).</w:t>
      </w:r>
    </w:p>
    <w:p w14:paraId="0049092C" w14:textId="6DE0CA44" w:rsidR="00B67479" w:rsidRPr="004A6CA9" w:rsidRDefault="00B67479" w:rsidP="004D75C5">
      <w:pPr>
        <w:pStyle w:val="Standard"/>
        <w:numPr>
          <w:ilvl w:val="0"/>
          <w:numId w:val="19"/>
        </w:numPr>
        <w:jc w:val="both"/>
        <w:rPr>
          <w:rFonts w:ascii="Garamond" w:hAnsi="Garamond" w:cs="Arial"/>
          <w:sz w:val="24"/>
          <w:szCs w:val="24"/>
        </w:rPr>
      </w:pPr>
      <w:r w:rsidRPr="00B67479">
        <w:rPr>
          <w:rFonts w:ascii="Garamond" w:hAnsi="Garamond" w:cs="Arial"/>
          <w:sz w:val="24"/>
          <w:szCs w:val="24"/>
        </w:rPr>
        <w:t>Verificar a través del supervisor(a) del contrato, que el contratista d</w:t>
      </w:r>
      <w:r w:rsidR="00183640">
        <w:rPr>
          <w:rFonts w:ascii="Garamond" w:hAnsi="Garamond" w:cs="Arial"/>
          <w:sz w:val="24"/>
          <w:szCs w:val="24"/>
        </w:rPr>
        <w:t>a</w:t>
      </w:r>
      <w:r w:rsidRPr="00B67479">
        <w:rPr>
          <w:rFonts w:ascii="Garamond" w:hAnsi="Garamond" w:cs="Arial"/>
          <w:sz w:val="24"/>
          <w:szCs w:val="24"/>
        </w:rPr>
        <w:t xml:space="preserve"> cumplimiento a las condiciones establecidas en el Decreto 643 de 2025 relacionada con la inclusión y permanencia de mujeres en la ejecución contractual</w:t>
      </w:r>
      <w:r>
        <w:rPr>
          <w:rFonts w:ascii="Garamond" w:hAnsi="Garamond" w:cs="Arial"/>
          <w:sz w:val="24"/>
          <w:szCs w:val="24"/>
        </w:rPr>
        <w:t>.</w:t>
      </w:r>
    </w:p>
    <w:p w14:paraId="2E27654C" w14:textId="77777777" w:rsidR="00F768D0" w:rsidRPr="004A6CA9" w:rsidRDefault="00F768D0" w:rsidP="004D75C5">
      <w:pPr>
        <w:pStyle w:val="Standard"/>
        <w:numPr>
          <w:ilvl w:val="0"/>
          <w:numId w:val="19"/>
        </w:numPr>
        <w:jc w:val="both"/>
        <w:rPr>
          <w:rFonts w:ascii="Garamond" w:hAnsi="Garamond" w:cs="Arial"/>
          <w:sz w:val="24"/>
          <w:szCs w:val="24"/>
        </w:rPr>
      </w:pPr>
      <w:r w:rsidRPr="004A6CA9">
        <w:rPr>
          <w:rFonts w:ascii="Garamond" w:hAnsi="Garamond" w:cs="Arial"/>
          <w:sz w:val="24"/>
          <w:szCs w:val="24"/>
        </w:rPr>
        <w:t>Las demás establecidas en la normatividad vigente.</w:t>
      </w:r>
    </w:p>
    <w:bookmarkEnd w:id="41"/>
    <w:p w14:paraId="3A30C92B" w14:textId="77777777" w:rsidR="00B05E48" w:rsidRPr="004A6CA9" w:rsidRDefault="00B05E48" w:rsidP="00F768D0">
      <w:pPr>
        <w:pStyle w:val="Standard"/>
        <w:jc w:val="both"/>
        <w:rPr>
          <w:rFonts w:ascii="Garamond" w:hAnsi="Garamond" w:cs="Arial"/>
          <w:b/>
          <w:color w:val="FF0000"/>
          <w:sz w:val="24"/>
          <w:szCs w:val="24"/>
        </w:rPr>
      </w:pPr>
    </w:p>
    <w:p w14:paraId="35CD8DBD" w14:textId="5BCAA144" w:rsidR="00F768D0" w:rsidRPr="004A6CA9" w:rsidRDefault="00471235" w:rsidP="00F768D0">
      <w:pPr>
        <w:pStyle w:val="Standard"/>
        <w:jc w:val="both"/>
        <w:rPr>
          <w:rFonts w:ascii="Garamond" w:hAnsi="Garamond" w:cs="Arial"/>
          <w:b/>
          <w:sz w:val="24"/>
          <w:szCs w:val="24"/>
        </w:rPr>
      </w:pPr>
      <w:r w:rsidRPr="004A6CA9">
        <w:rPr>
          <w:rFonts w:ascii="Garamond" w:hAnsi="Garamond" w:cs="Arial"/>
          <w:b/>
          <w:sz w:val="24"/>
          <w:szCs w:val="24"/>
        </w:rPr>
        <w:t>1</w:t>
      </w:r>
      <w:r w:rsidR="009D4827" w:rsidRPr="004A6CA9">
        <w:rPr>
          <w:rFonts w:ascii="Garamond" w:hAnsi="Garamond" w:cs="Arial"/>
          <w:b/>
          <w:sz w:val="24"/>
          <w:szCs w:val="24"/>
        </w:rPr>
        <w:t>3</w:t>
      </w:r>
      <w:r w:rsidR="00F768D0" w:rsidRPr="004A6CA9">
        <w:rPr>
          <w:rFonts w:ascii="Garamond" w:hAnsi="Garamond" w:cs="Arial"/>
          <w:b/>
          <w:sz w:val="24"/>
          <w:szCs w:val="24"/>
        </w:rPr>
        <w:t>.7 SUPERVISIÓN</w:t>
      </w:r>
    </w:p>
    <w:p w14:paraId="29C369EC" w14:textId="77777777" w:rsidR="00F768D0" w:rsidRPr="004A6CA9" w:rsidRDefault="00F768D0" w:rsidP="00F768D0">
      <w:pPr>
        <w:pStyle w:val="Standard"/>
        <w:jc w:val="both"/>
        <w:rPr>
          <w:rFonts w:ascii="Garamond" w:hAnsi="Garamond" w:cs="Arial"/>
          <w:color w:val="FF0000"/>
          <w:sz w:val="24"/>
          <w:szCs w:val="24"/>
        </w:rPr>
      </w:pPr>
    </w:p>
    <w:p w14:paraId="29574FA0" w14:textId="7F56881A" w:rsidR="00687F20" w:rsidRPr="004A6CA9" w:rsidRDefault="00687F20" w:rsidP="00687F20">
      <w:pPr>
        <w:jc w:val="both"/>
        <w:rPr>
          <w:rFonts w:ascii="Garamond" w:hAnsi="Garamond" w:cs="Arial"/>
        </w:rPr>
      </w:pPr>
      <w:bookmarkStart w:id="42" w:name="_Hlk137733826"/>
      <w:bookmarkStart w:id="43" w:name="_Hlk79059628"/>
      <w:r w:rsidRPr="004A6CA9">
        <w:rPr>
          <w:rFonts w:ascii="Garamond" w:hAnsi="Garamond" w:cs="Arial"/>
        </w:rPr>
        <w:t xml:space="preserve">La supervisión del contrato será ejercida por </w:t>
      </w:r>
      <w:r w:rsidR="00772FEF" w:rsidRPr="004A6CA9">
        <w:rPr>
          <w:rFonts w:ascii="Garamond" w:hAnsi="Garamond" w:cs="Arial"/>
        </w:rPr>
        <w:t>el</w:t>
      </w:r>
      <w:r w:rsidRPr="004A6CA9">
        <w:rPr>
          <w:rFonts w:ascii="Garamond" w:hAnsi="Garamond" w:cs="Arial"/>
        </w:rPr>
        <w:t xml:space="preserve"> alcalde</w:t>
      </w:r>
      <w:r w:rsidR="00772FEF" w:rsidRPr="004A6CA9">
        <w:rPr>
          <w:rFonts w:ascii="Garamond" w:hAnsi="Garamond" w:cs="Arial"/>
        </w:rPr>
        <w:t>(sa)</w:t>
      </w:r>
      <w:r w:rsidRPr="004A6CA9">
        <w:rPr>
          <w:rFonts w:ascii="Garamond" w:hAnsi="Garamond" w:cs="Arial"/>
        </w:rPr>
        <w:t xml:space="preserve"> o a quien designe o contrate</w:t>
      </w:r>
      <w:r w:rsidR="003B4A3B" w:rsidRPr="004A6CA9">
        <w:rPr>
          <w:rFonts w:ascii="Garamond" w:hAnsi="Garamond" w:cs="Arial"/>
        </w:rPr>
        <w:t xml:space="preserve"> </w:t>
      </w:r>
      <w:r w:rsidRPr="004A6CA9">
        <w:rPr>
          <w:rFonts w:ascii="Garamond" w:hAnsi="Garamond" w:cs="Arial"/>
        </w:rPr>
        <w:t>como apoyo a la supervisión.</w:t>
      </w:r>
    </w:p>
    <w:p w14:paraId="159671FD" w14:textId="77777777" w:rsidR="00687F20" w:rsidRPr="004A6CA9" w:rsidRDefault="00687F20" w:rsidP="00687F20">
      <w:pPr>
        <w:pStyle w:val="Standard"/>
        <w:jc w:val="both"/>
        <w:rPr>
          <w:rFonts w:ascii="Garamond" w:hAnsi="Garamond" w:cs="Arial"/>
          <w:sz w:val="24"/>
          <w:szCs w:val="24"/>
        </w:rPr>
      </w:pPr>
    </w:p>
    <w:p w14:paraId="479FA79D" w14:textId="7234FBBB" w:rsidR="00687F20" w:rsidRPr="004A6CA9" w:rsidRDefault="00687F20" w:rsidP="00687F20">
      <w:pPr>
        <w:pStyle w:val="Standard"/>
        <w:jc w:val="both"/>
        <w:rPr>
          <w:rFonts w:ascii="Garamond" w:hAnsi="Garamond" w:cs="Arial"/>
          <w:sz w:val="24"/>
          <w:szCs w:val="24"/>
        </w:rPr>
      </w:pPr>
      <w:r w:rsidRPr="004A6CA9">
        <w:rPr>
          <w:rFonts w:ascii="Garamond" w:hAnsi="Garamond" w:cs="Arial"/>
          <w:sz w:val="24"/>
          <w:szCs w:val="24"/>
        </w:rPr>
        <w:t xml:space="preserve">El supervisor ejercerá sus obligaciones conforme a lo establecido en el Manual de Contratación </w:t>
      </w:r>
      <w:r w:rsidR="003B4A3B" w:rsidRPr="004A6CA9">
        <w:rPr>
          <w:rFonts w:ascii="Garamond" w:hAnsi="Garamond" w:cs="Arial"/>
          <w:sz w:val="24"/>
          <w:szCs w:val="24"/>
        </w:rPr>
        <w:t>del Fondo</w:t>
      </w:r>
      <w:r w:rsidRPr="004A6CA9">
        <w:rPr>
          <w:rFonts w:ascii="Garamond" w:hAnsi="Garamond" w:cs="Arial"/>
          <w:sz w:val="24"/>
          <w:szCs w:val="24"/>
        </w:rPr>
        <w:t xml:space="preserve"> y está obligado a vigilar permanentemente la correcta ejecución del objeto contratado. El supervisor deberá realizar un seguimiento técnico, administrativo, financiero, contable y jurídico sobre el cumplimiento del objeto del contrato, en concordancia con el artículo 83 de la Ley 1474 de 2011. </w:t>
      </w:r>
    </w:p>
    <w:p w14:paraId="52EE0E6C" w14:textId="77777777" w:rsidR="00687F20" w:rsidRPr="004A6CA9" w:rsidRDefault="00687F20" w:rsidP="00687F20">
      <w:pPr>
        <w:pStyle w:val="Standard"/>
        <w:jc w:val="both"/>
        <w:rPr>
          <w:rFonts w:ascii="Garamond" w:hAnsi="Garamond" w:cs="Arial"/>
          <w:sz w:val="24"/>
          <w:szCs w:val="24"/>
        </w:rPr>
      </w:pPr>
    </w:p>
    <w:p w14:paraId="11AC1DA7" w14:textId="77777777" w:rsidR="00687F20" w:rsidRPr="004A6CA9" w:rsidRDefault="00687F20" w:rsidP="00687F20">
      <w:pPr>
        <w:pStyle w:val="Standard"/>
        <w:jc w:val="both"/>
        <w:rPr>
          <w:rFonts w:ascii="Garamond" w:hAnsi="Garamond" w:cs="Arial"/>
          <w:sz w:val="24"/>
          <w:szCs w:val="24"/>
        </w:rPr>
      </w:pPr>
      <w:r w:rsidRPr="004A6CA9">
        <w:rPr>
          <w:rFonts w:ascii="Garamond" w:hAnsi="Garamond" w:cs="Arial"/>
          <w:sz w:val="24"/>
          <w:szCs w:val="24"/>
        </w:rPr>
        <w:t>Para tal fin deberá cumplir con las facultades y deberes establecidos en la referida ley y las demás normas concordantes vigentes.</w:t>
      </w:r>
    </w:p>
    <w:p w14:paraId="12FA5009" w14:textId="77777777" w:rsidR="00687F20" w:rsidRPr="004A6CA9" w:rsidRDefault="00687F20" w:rsidP="00687F20">
      <w:pPr>
        <w:pStyle w:val="Standard"/>
        <w:jc w:val="both"/>
        <w:rPr>
          <w:rFonts w:ascii="Garamond" w:hAnsi="Garamond" w:cs="Arial"/>
          <w:sz w:val="24"/>
          <w:szCs w:val="24"/>
          <w:shd w:val="clear" w:color="auto" w:fill="FFFF99"/>
        </w:rPr>
      </w:pPr>
    </w:p>
    <w:p w14:paraId="27DD1DDF" w14:textId="77777777" w:rsidR="00687F20" w:rsidRPr="004A6CA9" w:rsidRDefault="00687F20" w:rsidP="00687F20">
      <w:pPr>
        <w:pStyle w:val="Standard"/>
        <w:jc w:val="both"/>
        <w:rPr>
          <w:rFonts w:ascii="Garamond" w:hAnsi="Garamond"/>
          <w:sz w:val="24"/>
          <w:szCs w:val="24"/>
        </w:rPr>
      </w:pPr>
      <w:r w:rsidRPr="004A6CA9">
        <w:rPr>
          <w:rFonts w:ascii="Garamond" w:hAnsi="Garamond" w:cs="Arial"/>
          <w:sz w:val="24"/>
          <w:szCs w:val="24"/>
        </w:rPr>
        <w:t>El Supervisor podrá designar mediante comunicación escrita un servidor Público que se denominara “</w:t>
      </w:r>
      <w:r w:rsidRPr="004A6CA9">
        <w:rPr>
          <w:rFonts w:ascii="Garamond" w:hAnsi="Garamond" w:cs="Arial"/>
          <w:i/>
          <w:iCs/>
          <w:sz w:val="24"/>
          <w:szCs w:val="24"/>
        </w:rPr>
        <w:t>apoyo a la supervisión</w:t>
      </w:r>
      <w:r w:rsidRPr="004A6CA9">
        <w:rPr>
          <w:rFonts w:ascii="Garamond" w:hAnsi="Garamond" w:cs="Arial"/>
          <w:sz w:val="24"/>
          <w:szCs w:val="24"/>
        </w:rPr>
        <w:t>” y que tendrá como función apoyar a este en la supervisión en la ejecución de las obligaciones contractuales que se deriven del contrato.</w:t>
      </w:r>
    </w:p>
    <w:p w14:paraId="68CFBB1E" w14:textId="77777777" w:rsidR="00687F20" w:rsidRPr="004A6CA9" w:rsidRDefault="00687F20" w:rsidP="00687F20">
      <w:pPr>
        <w:pStyle w:val="Standard"/>
        <w:jc w:val="both"/>
        <w:rPr>
          <w:rFonts w:ascii="Garamond" w:hAnsi="Garamond" w:cs="Arial"/>
          <w:sz w:val="24"/>
          <w:szCs w:val="24"/>
        </w:rPr>
      </w:pPr>
    </w:p>
    <w:p w14:paraId="044A5634" w14:textId="77777777" w:rsidR="00687F20" w:rsidRPr="004A6CA9" w:rsidRDefault="00687F20" w:rsidP="00687F20">
      <w:pPr>
        <w:pStyle w:val="Standard"/>
        <w:jc w:val="both"/>
        <w:rPr>
          <w:rFonts w:ascii="Garamond" w:hAnsi="Garamond" w:cs="Arial"/>
          <w:sz w:val="24"/>
          <w:szCs w:val="24"/>
        </w:rPr>
      </w:pPr>
      <w:r w:rsidRPr="004A6CA9">
        <w:rPr>
          <w:rFonts w:ascii="Garamond" w:hAnsi="Garamond" w:cs="Arial"/>
          <w:sz w:val="24"/>
          <w:szCs w:val="24"/>
        </w:rPr>
        <w:t xml:space="preserve">En ningún caso el supervisor del contrato podrá delegar la supervisión de contrato en un tercero. </w:t>
      </w:r>
    </w:p>
    <w:p w14:paraId="32D9B660" w14:textId="77777777" w:rsidR="00687F20" w:rsidRPr="004A6CA9" w:rsidRDefault="00687F20" w:rsidP="00687F20">
      <w:pPr>
        <w:pStyle w:val="Standard"/>
        <w:jc w:val="both"/>
        <w:rPr>
          <w:rFonts w:ascii="Garamond" w:hAnsi="Garamond" w:cs="Arial"/>
          <w:sz w:val="24"/>
          <w:szCs w:val="24"/>
        </w:rPr>
      </w:pPr>
    </w:p>
    <w:p w14:paraId="65363E2A" w14:textId="7CA25926" w:rsidR="00687F20" w:rsidRPr="004A6CA9" w:rsidRDefault="00687F20" w:rsidP="00687F20">
      <w:pPr>
        <w:pStyle w:val="Standard"/>
        <w:jc w:val="both"/>
        <w:rPr>
          <w:rFonts w:ascii="Garamond" w:hAnsi="Garamond" w:cs="Arial"/>
          <w:sz w:val="24"/>
          <w:szCs w:val="24"/>
        </w:rPr>
      </w:pPr>
      <w:r w:rsidRPr="004A6CA9">
        <w:rPr>
          <w:rFonts w:ascii="Garamond" w:hAnsi="Garamond" w:cs="Arial"/>
          <w:sz w:val="24"/>
          <w:szCs w:val="24"/>
        </w:rPr>
        <w:lastRenderedPageBreak/>
        <w:t>En todo caso el ordenador del gasto podrá variar unilateralmente de manera temporal o definitiva la designación del supervisor, a través de la correspondiente modificación de la minuta contractual.</w:t>
      </w:r>
    </w:p>
    <w:bookmarkEnd w:id="42"/>
    <w:p w14:paraId="7B430189" w14:textId="77777777" w:rsidR="00B05E48" w:rsidRPr="004A6CA9" w:rsidRDefault="00B05E48" w:rsidP="00687F20">
      <w:pPr>
        <w:pStyle w:val="Standard"/>
        <w:jc w:val="both"/>
        <w:rPr>
          <w:rFonts w:ascii="Garamond" w:hAnsi="Garamond" w:cs="Arial"/>
          <w:sz w:val="24"/>
          <w:szCs w:val="24"/>
        </w:rPr>
      </w:pPr>
    </w:p>
    <w:p w14:paraId="2D0F5288" w14:textId="2A3C16CA" w:rsidR="000D1896" w:rsidRPr="004A6CA9" w:rsidRDefault="00471235" w:rsidP="000D1896">
      <w:pPr>
        <w:pStyle w:val="Standard"/>
        <w:jc w:val="both"/>
        <w:rPr>
          <w:rFonts w:ascii="Garamond" w:hAnsi="Garamond" w:cs="Arial"/>
          <w:b/>
          <w:bCs/>
          <w:sz w:val="24"/>
          <w:szCs w:val="24"/>
        </w:rPr>
      </w:pPr>
      <w:r w:rsidRPr="004A6CA9">
        <w:rPr>
          <w:rFonts w:ascii="Garamond" w:hAnsi="Garamond" w:cs="Arial"/>
          <w:b/>
          <w:bCs/>
          <w:sz w:val="24"/>
          <w:szCs w:val="24"/>
        </w:rPr>
        <w:t>1</w:t>
      </w:r>
      <w:r w:rsidR="009D4827" w:rsidRPr="004A6CA9">
        <w:rPr>
          <w:rFonts w:ascii="Garamond" w:hAnsi="Garamond" w:cs="Arial"/>
          <w:b/>
          <w:bCs/>
          <w:sz w:val="24"/>
          <w:szCs w:val="24"/>
        </w:rPr>
        <w:t>3</w:t>
      </w:r>
      <w:r w:rsidR="000D1896" w:rsidRPr="004A6CA9">
        <w:rPr>
          <w:rFonts w:ascii="Garamond" w:hAnsi="Garamond" w:cs="Arial"/>
          <w:b/>
          <w:bCs/>
          <w:sz w:val="24"/>
          <w:szCs w:val="24"/>
        </w:rPr>
        <w:t>.8 LIQUIDACIÓN</w:t>
      </w:r>
    </w:p>
    <w:p w14:paraId="3FDDF5BC" w14:textId="77777777" w:rsidR="000D1896" w:rsidRPr="004A6CA9" w:rsidRDefault="000D1896" w:rsidP="000D1896">
      <w:pPr>
        <w:pStyle w:val="Standard"/>
        <w:jc w:val="both"/>
        <w:rPr>
          <w:rFonts w:ascii="Garamond" w:hAnsi="Garamond" w:cs="Arial"/>
          <w:b/>
          <w:bCs/>
          <w:sz w:val="24"/>
          <w:szCs w:val="24"/>
        </w:rPr>
      </w:pPr>
    </w:p>
    <w:p w14:paraId="0EE2FAB3" w14:textId="53207F4C" w:rsidR="000D1896" w:rsidRPr="004A6CA9" w:rsidRDefault="000D1896" w:rsidP="000D1896">
      <w:pPr>
        <w:autoSpaceDE w:val="0"/>
        <w:jc w:val="both"/>
        <w:rPr>
          <w:rFonts w:ascii="Garamond" w:hAnsi="Garamond"/>
        </w:rPr>
      </w:pPr>
      <w:r w:rsidRPr="004A6CA9">
        <w:rPr>
          <w:rFonts w:ascii="Garamond" w:hAnsi="Garamond"/>
        </w:rPr>
        <w:t xml:space="preserve">La liquidación se realizará dentro de los </w:t>
      </w:r>
      <w:r w:rsidR="00687F20" w:rsidRPr="004A6CA9">
        <w:rPr>
          <w:rFonts w:ascii="Garamond" w:hAnsi="Garamond"/>
        </w:rPr>
        <w:t xml:space="preserve">cuatro </w:t>
      </w:r>
      <w:r w:rsidRPr="004A6CA9">
        <w:rPr>
          <w:rFonts w:ascii="Garamond" w:hAnsi="Garamond"/>
        </w:rPr>
        <w:t>(</w:t>
      </w:r>
      <w:r w:rsidR="00687F20" w:rsidRPr="004A6CA9">
        <w:rPr>
          <w:rFonts w:ascii="Garamond" w:hAnsi="Garamond"/>
        </w:rPr>
        <w:t>4</w:t>
      </w:r>
      <w:r w:rsidRPr="004A6CA9">
        <w:rPr>
          <w:rFonts w:ascii="Garamond" w:hAnsi="Garamond"/>
        </w:rPr>
        <w:t xml:space="preserve">) MESES siguientes a la expiración del término previsto para la ejecución del contrato o a la expedición del acto administrativo que ordene la terminación, o a la fecha del acuerdo que la disponga. </w:t>
      </w:r>
    </w:p>
    <w:p w14:paraId="34B85B80" w14:textId="77777777" w:rsidR="000D1896" w:rsidRPr="004A6CA9" w:rsidRDefault="000D1896" w:rsidP="000D1896">
      <w:pPr>
        <w:autoSpaceDE w:val="0"/>
        <w:jc w:val="both"/>
        <w:rPr>
          <w:rFonts w:ascii="Garamond" w:hAnsi="Garamond"/>
        </w:rPr>
      </w:pPr>
    </w:p>
    <w:p w14:paraId="1F9B195D" w14:textId="77777777" w:rsidR="000D1896" w:rsidRPr="004A6CA9" w:rsidRDefault="000D1896" w:rsidP="000D1896">
      <w:pPr>
        <w:autoSpaceDE w:val="0"/>
        <w:jc w:val="both"/>
        <w:rPr>
          <w:rFonts w:ascii="Garamond" w:hAnsi="Garamond"/>
        </w:rPr>
      </w:pPr>
      <w:r w:rsidRPr="004A6CA9">
        <w:rPr>
          <w:rFonts w:ascii="Garamond" w:hAnsi="Garamond"/>
        </w:rPr>
        <w:t xml:space="preserve">En aquellos casos en que el contratista no se presente a la liquidación previa notificación o convocatoria que le haga la Entidad, o las partes no lleguen a un acuerdo sobre su contenido, la Entidad tendrá la facultad de liquidar en forma unilateral dentro de los dos (2) meses siguientes. </w:t>
      </w:r>
    </w:p>
    <w:p w14:paraId="1C28D2CA" w14:textId="77777777" w:rsidR="000D1896" w:rsidRPr="004A6CA9" w:rsidRDefault="000D1896" w:rsidP="000D1896">
      <w:pPr>
        <w:autoSpaceDE w:val="0"/>
        <w:jc w:val="both"/>
        <w:rPr>
          <w:rFonts w:ascii="Garamond" w:hAnsi="Garamond"/>
        </w:rPr>
      </w:pPr>
    </w:p>
    <w:p w14:paraId="652B463A" w14:textId="77777777" w:rsidR="000D1896" w:rsidRPr="004A6CA9" w:rsidRDefault="000D1896" w:rsidP="000D1896">
      <w:pPr>
        <w:autoSpaceDE w:val="0"/>
        <w:jc w:val="both"/>
        <w:rPr>
          <w:rFonts w:ascii="Garamond" w:hAnsi="Garamond"/>
        </w:rPr>
      </w:pPr>
      <w:r w:rsidRPr="004A6CA9">
        <w:rPr>
          <w:rFonts w:ascii="Garamond" w:hAnsi="Garamond"/>
        </w:rPr>
        <w:t>Si vencido el plazo anteriormente establecido no se ha realizado la liquidación, la misma se podrá efectuar en cualquier tiempo dentro de los dos (2) años siguientes al vencimiento de los términos mencionados anteriormente, de mutuo acuerdo o unilateralmente. El (los) contratista(s) tendrá(n) derecho a efectuar salvedades a la liquidación por mutuo acuerdo y en este evento la liquidación unilateral solo procederá en relación con los aspectos que no hayan sido objeto de acuerdo.</w:t>
      </w:r>
    </w:p>
    <w:p w14:paraId="6CC7F81A" w14:textId="77777777" w:rsidR="00B307C9" w:rsidRPr="004A6CA9" w:rsidRDefault="00B307C9" w:rsidP="000D1896">
      <w:pPr>
        <w:autoSpaceDE w:val="0"/>
        <w:jc w:val="both"/>
        <w:rPr>
          <w:rFonts w:ascii="Garamond" w:hAnsi="Garamond"/>
        </w:rPr>
      </w:pPr>
    </w:p>
    <w:bookmarkEnd w:id="43"/>
    <w:p w14:paraId="44F4F531" w14:textId="4A7262AE" w:rsidR="00F768D0" w:rsidRPr="004A6CA9" w:rsidRDefault="00471235" w:rsidP="00F768D0">
      <w:pPr>
        <w:pStyle w:val="Standard"/>
        <w:jc w:val="both"/>
        <w:rPr>
          <w:rFonts w:ascii="Garamond" w:hAnsi="Garamond" w:cs="Arial"/>
          <w:sz w:val="24"/>
          <w:szCs w:val="24"/>
        </w:rPr>
      </w:pPr>
      <w:r w:rsidRPr="004A6CA9">
        <w:rPr>
          <w:rFonts w:ascii="Garamond" w:hAnsi="Garamond" w:cs="Arial"/>
          <w:b/>
          <w:bCs/>
          <w:sz w:val="24"/>
          <w:szCs w:val="24"/>
        </w:rPr>
        <w:t>1</w:t>
      </w:r>
      <w:r w:rsidR="009D4827" w:rsidRPr="004A6CA9">
        <w:rPr>
          <w:rFonts w:ascii="Garamond" w:hAnsi="Garamond" w:cs="Arial"/>
          <w:b/>
          <w:bCs/>
          <w:sz w:val="24"/>
          <w:szCs w:val="24"/>
        </w:rPr>
        <w:t>3</w:t>
      </w:r>
      <w:r w:rsidR="00F768D0" w:rsidRPr="004A6CA9">
        <w:rPr>
          <w:rFonts w:ascii="Garamond" w:hAnsi="Garamond" w:cs="Arial"/>
          <w:b/>
          <w:bCs/>
          <w:sz w:val="24"/>
          <w:szCs w:val="24"/>
        </w:rPr>
        <w:t>.</w:t>
      </w:r>
      <w:r w:rsidR="000D1896" w:rsidRPr="004A6CA9">
        <w:rPr>
          <w:rFonts w:ascii="Garamond" w:hAnsi="Garamond" w:cs="Arial"/>
          <w:b/>
          <w:bCs/>
          <w:sz w:val="24"/>
          <w:szCs w:val="24"/>
        </w:rPr>
        <w:t>9</w:t>
      </w:r>
      <w:r w:rsidR="00F768D0" w:rsidRPr="004A6CA9">
        <w:rPr>
          <w:rFonts w:ascii="Garamond" w:hAnsi="Garamond" w:cs="Arial"/>
          <w:b/>
          <w:bCs/>
          <w:sz w:val="24"/>
          <w:szCs w:val="24"/>
        </w:rPr>
        <w:t xml:space="preserve"> </w:t>
      </w:r>
      <w:bookmarkStart w:id="44" w:name="_Hlk83812494"/>
      <w:r w:rsidR="00F768D0" w:rsidRPr="004A6CA9">
        <w:rPr>
          <w:rFonts w:ascii="Garamond" w:hAnsi="Garamond" w:cs="Arial"/>
          <w:b/>
          <w:bCs/>
          <w:sz w:val="24"/>
          <w:szCs w:val="24"/>
        </w:rPr>
        <w:t>FORMATOS DE LA PROPUESTA</w:t>
      </w:r>
      <w:bookmarkEnd w:id="44"/>
      <w:r w:rsidR="00F768D0" w:rsidRPr="004A6CA9">
        <w:rPr>
          <w:rFonts w:ascii="Garamond" w:hAnsi="Garamond" w:cs="Arial"/>
          <w:b/>
          <w:bCs/>
          <w:sz w:val="24"/>
          <w:szCs w:val="24"/>
        </w:rPr>
        <w:t xml:space="preserve"> </w:t>
      </w:r>
    </w:p>
    <w:p w14:paraId="046F3963" w14:textId="77777777" w:rsidR="00F768D0" w:rsidRPr="004A6CA9" w:rsidRDefault="00F768D0" w:rsidP="00F768D0">
      <w:pPr>
        <w:pStyle w:val="Standard"/>
        <w:jc w:val="both"/>
        <w:rPr>
          <w:rFonts w:ascii="Garamond" w:hAnsi="Garamond" w:cs="Arial"/>
          <w:sz w:val="24"/>
          <w:szCs w:val="24"/>
        </w:rPr>
      </w:pPr>
    </w:p>
    <w:p w14:paraId="091361B9" w14:textId="77777777" w:rsidR="007C632D" w:rsidRPr="004A6CA9" w:rsidRDefault="007C632D" w:rsidP="007C632D">
      <w:pPr>
        <w:pStyle w:val="Standard"/>
        <w:jc w:val="both"/>
        <w:rPr>
          <w:rFonts w:ascii="Garamond" w:hAnsi="Garamond" w:cs="Arial"/>
          <w:b/>
          <w:sz w:val="24"/>
          <w:szCs w:val="24"/>
        </w:rPr>
      </w:pPr>
      <w:bookmarkStart w:id="45" w:name="_Hlk79749289"/>
      <w:r w:rsidRPr="004A6CA9">
        <w:rPr>
          <w:rFonts w:ascii="Garamond" w:hAnsi="Garamond" w:cs="Arial"/>
          <w:b/>
          <w:sz w:val="24"/>
          <w:szCs w:val="24"/>
        </w:rPr>
        <w:t xml:space="preserve">FORMATOS </w:t>
      </w:r>
    </w:p>
    <w:p w14:paraId="4798AD21" w14:textId="77777777" w:rsidR="007C632D" w:rsidRPr="004A6CA9" w:rsidRDefault="007C632D" w:rsidP="007A7BE7">
      <w:pPr>
        <w:pStyle w:val="Standard"/>
        <w:jc w:val="both"/>
        <w:rPr>
          <w:rFonts w:ascii="Garamond" w:hAnsi="Garamond" w:cs="Arial"/>
          <w:b/>
          <w:sz w:val="24"/>
          <w:szCs w:val="24"/>
        </w:rPr>
      </w:pPr>
    </w:p>
    <w:p w14:paraId="4736AA4C" w14:textId="3A44FB77" w:rsidR="007C632D" w:rsidRPr="007F46F7" w:rsidRDefault="007C632D" w:rsidP="007A7BE7">
      <w:pPr>
        <w:jc w:val="both"/>
        <w:rPr>
          <w:rFonts w:ascii="Garamond" w:hAnsi="Garamond" w:cs="Arial"/>
          <w:spacing w:val="-3"/>
        </w:rPr>
      </w:pPr>
      <w:r w:rsidRPr="007F46F7">
        <w:rPr>
          <w:rFonts w:ascii="Garamond" w:hAnsi="Garamond" w:cs="Arial"/>
          <w:spacing w:val="-3"/>
        </w:rPr>
        <w:t>FORMATO No. 1</w:t>
      </w:r>
      <w:r w:rsidR="00B307C9" w:rsidRPr="007F46F7">
        <w:rPr>
          <w:rFonts w:ascii="Garamond" w:hAnsi="Garamond" w:cs="Arial"/>
          <w:spacing w:val="-3"/>
        </w:rPr>
        <w:tab/>
      </w:r>
      <w:r w:rsidRPr="007F46F7">
        <w:rPr>
          <w:rFonts w:ascii="Garamond" w:hAnsi="Garamond" w:cs="Arial"/>
          <w:spacing w:val="-3"/>
        </w:rPr>
        <w:t>CARTA DE PRESENTACIÓN DE LA PROPUESTA</w:t>
      </w:r>
    </w:p>
    <w:p w14:paraId="17300140" w14:textId="222C0FD9" w:rsidR="007C632D" w:rsidRPr="007F46F7" w:rsidRDefault="00B307C9" w:rsidP="007A7BE7">
      <w:pPr>
        <w:jc w:val="both"/>
        <w:rPr>
          <w:rFonts w:ascii="Garamond" w:hAnsi="Garamond" w:cs="Arial"/>
          <w:spacing w:val="-3"/>
        </w:rPr>
      </w:pPr>
      <w:r w:rsidRPr="007F46F7">
        <w:rPr>
          <w:rFonts w:ascii="Garamond" w:hAnsi="Garamond" w:cs="Arial"/>
          <w:spacing w:val="-3"/>
        </w:rPr>
        <w:t>FORMATO No. 2</w:t>
      </w:r>
      <w:r w:rsidRPr="007F46F7">
        <w:rPr>
          <w:rFonts w:ascii="Garamond" w:hAnsi="Garamond" w:cs="Arial"/>
          <w:spacing w:val="-3"/>
        </w:rPr>
        <w:tab/>
      </w:r>
      <w:r w:rsidR="00910E8B" w:rsidRPr="007F46F7">
        <w:rPr>
          <w:rFonts w:ascii="Garamond" w:hAnsi="Garamond" w:cs="Arial"/>
          <w:spacing w:val="-3"/>
        </w:rPr>
        <w:t xml:space="preserve">COMPROMISO DE ANTICORRUPCIÓN Y PROBIDAD </w:t>
      </w:r>
    </w:p>
    <w:p w14:paraId="27ACAD59" w14:textId="44B846C6" w:rsidR="007C632D" w:rsidRPr="007F46F7" w:rsidRDefault="007C632D" w:rsidP="007A7BE7">
      <w:pPr>
        <w:jc w:val="both"/>
        <w:rPr>
          <w:rFonts w:ascii="Garamond" w:hAnsi="Garamond" w:cs="Arial"/>
          <w:spacing w:val="-3"/>
        </w:rPr>
      </w:pPr>
      <w:r w:rsidRPr="007F46F7">
        <w:rPr>
          <w:rFonts w:ascii="Garamond" w:hAnsi="Garamond" w:cs="Arial"/>
          <w:spacing w:val="-3"/>
        </w:rPr>
        <w:t xml:space="preserve">FORMATO No. 3 </w:t>
      </w:r>
      <w:r w:rsidR="00820318" w:rsidRPr="007F46F7">
        <w:rPr>
          <w:rFonts w:ascii="Garamond" w:hAnsi="Garamond" w:cs="Arial"/>
          <w:spacing w:val="-3"/>
        </w:rPr>
        <w:tab/>
      </w:r>
      <w:r w:rsidR="00910E8B" w:rsidRPr="004A6CA9">
        <w:rPr>
          <w:rFonts w:ascii="Garamond" w:hAnsi="Garamond" w:cs="Arial"/>
          <w:spacing w:val="-3"/>
        </w:rPr>
        <w:t>CERTIFICACIÓN DE PAGOS DE SEGURIDAD SOCIAL Y APORTES PARAFISCALES</w:t>
      </w:r>
      <w:r w:rsidR="00910E8B" w:rsidRPr="007F46F7">
        <w:rPr>
          <w:rFonts w:ascii="Garamond" w:hAnsi="Garamond" w:cs="Arial"/>
          <w:spacing w:val="-3"/>
        </w:rPr>
        <w:t xml:space="preserve">  </w:t>
      </w:r>
    </w:p>
    <w:p w14:paraId="187DD492" w14:textId="77777777" w:rsidR="00F90094" w:rsidRPr="007F46F7" w:rsidRDefault="007C632D" w:rsidP="00910E8B">
      <w:pPr>
        <w:jc w:val="both"/>
        <w:rPr>
          <w:rFonts w:ascii="Garamond" w:hAnsi="Garamond" w:cs="Arial"/>
          <w:spacing w:val="-3"/>
        </w:rPr>
      </w:pPr>
      <w:r w:rsidRPr="007F46F7">
        <w:rPr>
          <w:rFonts w:ascii="Garamond" w:hAnsi="Garamond" w:cs="Arial"/>
          <w:spacing w:val="-3"/>
        </w:rPr>
        <w:t>FORMATO No.</w:t>
      </w:r>
      <w:r w:rsidR="00820318" w:rsidRPr="007F46F7">
        <w:rPr>
          <w:rFonts w:ascii="Garamond" w:hAnsi="Garamond" w:cs="Arial"/>
          <w:spacing w:val="-3"/>
        </w:rPr>
        <w:t xml:space="preserve"> 4</w:t>
      </w:r>
      <w:r w:rsidR="00820318" w:rsidRPr="007F46F7">
        <w:rPr>
          <w:rFonts w:ascii="Garamond" w:hAnsi="Garamond" w:cs="Arial"/>
          <w:spacing w:val="-3"/>
        </w:rPr>
        <w:tab/>
      </w:r>
      <w:r w:rsidR="00910E8B" w:rsidRPr="007F46F7">
        <w:rPr>
          <w:rFonts w:ascii="Garamond" w:hAnsi="Garamond" w:cs="Arial"/>
          <w:spacing w:val="-3"/>
        </w:rPr>
        <w:t xml:space="preserve">DOCUMENTO DE CONSORCIO </w:t>
      </w:r>
    </w:p>
    <w:p w14:paraId="089F95B7" w14:textId="13E2BF1D" w:rsidR="007C632D" w:rsidRPr="007F46F7" w:rsidRDefault="00F90094" w:rsidP="00910E8B">
      <w:pPr>
        <w:jc w:val="both"/>
        <w:rPr>
          <w:rFonts w:ascii="Garamond" w:hAnsi="Garamond" w:cs="Arial"/>
          <w:spacing w:val="-3"/>
        </w:rPr>
      </w:pPr>
      <w:r w:rsidRPr="007F46F7">
        <w:rPr>
          <w:rFonts w:ascii="Garamond" w:hAnsi="Garamond" w:cs="Arial"/>
          <w:spacing w:val="-3"/>
        </w:rPr>
        <w:t>FORMATO No. 5</w:t>
      </w:r>
      <w:r w:rsidRPr="007F46F7">
        <w:rPr>
          <w:rFonts w:ascii="Garamond" w:hAnsi="Garamond" w:cs="Arial"/>
          <w:spacing w:val="-3"/>
        </w:rPr>
        <w:tab/>
        <w:t>DOCUMENTO DE</w:t>
      </w:r>
      <w:r w:rsidR="00910E8B" w:rsidRPr="007F46F7">
        <w:rPr>
          <w:rFonts w:ascii="Garamond" w:hAnsi="Garamond" w:cs="Arial"/>
          <w:spacing w:val="-3"/>
        </w:rPr>
        <w:t xml:space="preserve"> UNIÓN TEMPORAL </w:t>
      </w:r>
    </w:p>
    <w:p w14:paraId="3FF83372" w14:textId="77777777" w:rsidR="00F90094" w:rsidRPr="007F46F7" w:rsidRDefault="007C632D" w:rsidP="007A7BE7">
      <w:pPr>
        <w:jc w:val="both"/>
        <w:rPr>
          <w:rFonts w:ascii="Garamond" w:hAnsi="Garamond" w:cs="Arial"/>
          <w:spacing w:val="-3"/>
          <w:lang w:eastAsia="es-CO"/>
        </w:rPr>
      </w:pPr>
      <w:r w:rsidRPr="007F46F7">
        <w:rPr>
          <w:rFonts w:ascii="Garamond" w:hAnsi="Garamond" w:cs="Arial"/>
          <w:spacing w:val="-3"/>
          <w:lang w:eastAsia="es-CO"/>
        </w:rPr>
        <w:t xml:space="preserve">FORMATO No. 6 </w:t>
      </w:r>
      <w:r w:rsidR="00820318" w:rsidRPr="007F46F7">
        <w:rPr>
          <w:rFonts w:ascii="Garamond" w:hAnsi="Garamond" w:cs="Arial"/>
          <w:spacing w:val="-3"/>
          <w:lang w:eastAsia="es-CO"/>
        </w:rPr>
        <w:tab/>
      </w:r>
      <w:r w:rsidR="00F90094" w:rsidRPr="007F46F7">
        <w:rPr>
          <w:rFonts w:ascii="Garamond" w:hAnsi="Garamond" w:cs="Arial"/>
          <w:spacing w:val="-3"/>
          <w:lang w:eastAsia="es-CO"/>
        </w:rPr>
        <w:t>COMPROMISO DE TRANSPARENCIA</w:t>
      </w:r>
    </w:p>
    <w:p w14:paraId="6D3F5170" w14:textId="700FFC64" w:rsidR="007C632D" w:rsidRPr="004A6CA9" w:rsidRDefault="00F90094" w:rsidP="007A7BE7">
      <w:pPr>
        <w:jc w:val="both"/>
        <w:rPr>
          <w:rFonts w:ascii="Garamond" w:hAnsi="Garamond" w:cs="Arial"/>
          <w:spacing w:val="-3"/>
        </w:rPr>
      </w:pPr>
      <w:r w:rsidRPr="007F46F7">
        <w:rPr>
          <w:rFonts w:ascii="Garamond" w:hAnsi="Garamond" w:cs="Arial"/>
          <w:spacing w:val="-3"/>
          <w:lang w:eastAsia="es-CO"/>
        </w:rPr>
        <w:t>FORMATO No. 7</w:t>
      </w:r>
      <w:r w:rsidRPr="004A6CA9">
        <w:rPr>
          <w:rFonts w:ascii="Garamond" w:hAnsi="Garamond" w:cs="Arial"/>
          <w:spacing w:val="-3"/>
        </w:rPr>
        <w:tab/>
      </w:r>
      <w:r w:rsidR="007C632D" w:rsidRPr="004A6CA9">
        <w:rPr>
          <w:rFonts w:ascii="Garamond" w:hAnsi="Garamond" w:cs="Arial"/>
          <w:spacing w:val="-3"/>
        </w:rPr>
        <w:t>INHABILIDADES E INCOMPATIBILIDADES</w:t>
      </w:r>
    </w:p>
    <w:p w14:paraId="65B1E4BD" w14:textId="6AD9CDA0" w:rsidR="00F90094" w:rsidRPr="004A6CA9" w:rsidRDefault="00F90094" w:rsidP="007A7BE7">
      <w:pPr>
        <w:jc w:val="both"/>
        <w:rPr>
          <w:rFonts w:ascii="Garamond" w:hAnsi="Garamond" w:cs="Arial"/>
          <w:spacing w:val="-3"/>
        </w:rPr>
      </w:pPr>
      <w:r w:rsidRPr="007F46F7">
        <w:rPr>
          <w:rFonts w:ascii="Garamond" w:hAnsi="Garamond" w:cs="Arial"/>
          <w:spacing w:val="-3"/>
          <w:lang w:eastAsia="es-CO"/>
        </w:rPr>
        <w:t>FORMATO No. 8</w:t>
      </w:r>
      <w:r w:rsidRPr="007F46F7">
        <w:rPr>
          <w:rFonts w:ascii="Garamond" w:hAnsi="Garamond" w:cs="Arial"/>
          <w:spacing w:val="-3"/>
          <w:lang w:eastAsia="es-CO"/>
        </w:rPr>
        <w:tab/>
        <w:t>DECLARACIÓN DE ACTIVIDADES LEGALES</w:t>
      </w:r>
    </w:p>
    <w:p w14:paraId="31242C3A" w14:textId="235F7B7E" w:rsidR="007C632D" w:rsidRPr="007F46F7" w:rsidRDefault="007C632D" w:rsidP="007A7BE7">
      <w:pPr>
        <w:pStyle w:val="Textoindependiente"/>
        <w:spacing w:line="240" w:lineRule="auto"/>
        <w:mirrorIndents/>
        <w:rPr>
          <w:rFonts w:ascii="Garamond" w:hAnsi="Garamond"/>
          <w:spacing w:val="-3"/>
          <w:lang w:eastAsia="es-CO"/>
        </w:rPr>
      </w:pPr>
      <w:r w:rsidRPr="007F46F7">
        <w:rPr>
          <w:rFonts w:ascii="Garamond" w:hAnsi="Garamond"/>
          <w:spacing w:val="-3"/>
          <w:lang w:eastAsia="es-CO"/>
        </w:rPr>
        <w:t xml:space="preserve">FORMATO No. </w:t>
      </w:r>
      <w:r w:rsidR="005D05E9" w:rsidRPr="007F46F7">
        <w:rPr>
          <w:rFonts w:ascii="Garamond" w:hAnsi="Garamond"/>
          <w:spacing w:val="-3"/>
          <w:lang w:eastAsia="es-CO"/>
        </w:rPr>
        <w:t>9</w:t>
      </w:r>
      <w:r w:rsidRPr="007F46F7">
        <w:rPr>
          <w:rFonts w:ascii="Garamond" w:hAnsi="Garamond"/>
          <w:spacing w:val="-3"/>
          <w:lang w:eastAsia="es-CO"/>
        </w:rPr>
        <w:t xml:space="preserve"> </w:t>
      </w:r>
      <w:r w:rsidR="00820318" w:rsidRPr="007F46F7">
        <w:rPr>
          <w:rFonts w:ascii="Garamond" w:hAnsi="Garamond"/>
          <w:spacing w:val="-3"/>
          <w:lang w:eastAsia="es-CO"/>
        </w:rPr>
        <w:tab/>
      </w:r>
      <w:r w:rsidRPr="007F46F7">
        <w:rPr>
          <w:rFonts w:ascii="Garamond" w:hAnsi="Garamond"/>
          <w:spacing w:val="-3"/>
          <w:lang w:eastAsia="es-CO"/>
        </w:rPr>
        <w:t>EXPERIENCIA DEL PROPONENTE</w:t>
      </w:r>
    </w:p>
    <w:p w14:paraId="20E643E7" w14:textId="3DBD24A8" w:rsidR="005D05E9" w:rsidRPr="007F46F7" w:rsidRDefault="005D05E9" w:rsidP="007A7BE7">
      <w:pPr>
        <w:pStyle w:val="Textoindependiente"/>
        <w:spacing w:line="240" w:lineRule="auto"/>
        <w:mirrorIndents/>
        <w:rPr>
          <w:rFonts w:ascii="Garamond" w:hAnsi="Garamond"/>
          <w:spacing w:val="-3"/>
          <w:lang w:eastAsia="es-CO"/>
        </w:rPr>
      </w:pPr>
      <w:r w:rsidRPr="007F46F7">
        <w:rPr>
          <w:rFonts w:ascii="Garamond" w:hAnsi="Garamond"/>
          <w:spacing w:val="-3"/>
          <w:lang w:eastAsia="es-CO"/>
        </w:rPr>
        <w:t>FORMATO No. 10</w:t>
      </w:r>
      <w:r w:rsidRPr="007F46F7">
        <w:rPr>
          <w:rFonts w:ascii="Garamond" w:hAnsi="Garamond"/>
          <w:spacing w:val="-3"/>
          <w:lang w:eastAsia="es-CO"/>
        </w:rPr>
        <w:tab/>
      </w:r>
      <w:r w:rsidRPr="007F46F7">
        <w:rPr>
          <w:rFonts w:ascii="Garamond" w:hAnsi="Garamond"/>
          <w:spacing w:val="-3"/>
        </w:rPr>
        <w:t>ACEPTACION DE LAS CONDICIONES TECNICAS BÁSICAS OBLIGATORIAS</w:t>
      </w:r>
    </w:p>
    <w:p w14:paraId="3EB294BC" w14:textId="6E260E2D" w:rsidR="007C632D" w:rsidRPr="007F46F7" w:rsidRDefault="00BB080D" w:rsidP="007A7BE7">
      <w:pPr>
        <w:jc w:val="both"/>
        <w:rPr>
          <w:rFonts w:ascii="Garamond" w:hAnsi="Garamond" w:cs="Arial"/>
          <w:spacing w:val="-3"/>
        </w:rPr>
      </w:pPr>
      <w:r w:rsidRPr="007F46F7">
        <w:rPr>
          <w:rFonts w:ascii="Garamond" w:hAnsi="Garamond" w:cs="Arial"/>
          <w:spacing w:val="-3"/>
          <w:lang w:eastAsia="es-CO"/>
        </w:rPr>
        <w:t xml:space="preserve">FORMATO No. </w:t>
      </w:r>
      <w:r w:rsidR="005D05E9" w:rsidRPr="007F46F7">
        <w:rPr>
          <w:rFonts w:ascii="Garamond" w:hAnsi="Garamond" w:cs="Arial"/>
          <w:spacing w:val="-3"/>
          <w:lang w:eastAsia="es-CO"/>
        </w:rPr>
        <w:t>11</w:t>
      </w:r>
      <w:r w:rsidR="007C632D" w:rsidRPr="007F46F7">
        <w:rPr>
          <w:rFonts w:ascii="Garamond" w:hAnsi="Garamond" w:cs="Arial"/>
          <w:spacing w:val="-3"/>
          <w:lang w:eastAsia="es-CO"/>
        </w:rPr>
        <w:t xml:space="preserve"> </w:t>
      </w:r>
      <w:r w:rsidR="00820318" w:rsidRPr="007F46F7">
        <w:rPr>
          <w:rFonts w:ascii="Garamond" w:hAnsi="Garamond" w:cs="Arial"/>
          <w:spacing w:val="-3"/>
          <w:lang w:eastAsia="es-CO"/>
        </w:rPr>
        <w:tab/>
      </w:r>
      <w:r w:rsidR="007C632D" w:rsidRPr="007F46F7">
        <w:rPr>
          <w:rFonts w:ascii="Garamond" w:hAnsi="Garamond" w:cs="Arial"/>
          <w:spacing w:val="-3"/>
        </w:rPr>
        <w:t>PROPUESTA ECONÓMICA</w:t>
      </w:r>
    </w:p>
    <w:p w14:paraId="0E9F23A6" w14:textId="77777777" w:rsidR="007C632D" w:rsidRPr="007F46F7" w:rsidRDefault="007C632D" w:rsidP="007A7BE7">
      <w:pPr>
        <w:jc w:val="both"/>
        <w:rPr>
          <w:rFonts w:ascii="Garamond" w:hAnsi="Garamond" w:cs="Arial"/>
          <w:b/>
          <w:color w:val="FF0000"/>
          <w:spacing w:val="-3"/>
          <w:u w:val="single"/>
        </w:rPr>
      </w:pPr>
    </w:p>
    <w:p w14:paraId="0A2740E5" w14:textId="175D7BBF" w:rsidR="007C632D" w:rsidRPr="007F46F7" w:rsidRDefault="007C632D" w:rsidP="007A7BE7">
      <w:pPr>
        <w:jc w:val="both"/>
        <w:rPr>
          <w:rFonts w:ascii="Garamond" w:hAnsi="Garamond" w:cs="Arial"/>
          <w:b/>
          <w:color w:val="FF0000"/>
          <w:spacing w:val="-3"/>
        </w:rPr>
      </w:pPr>
      <w:r w:rsidRPr="007F46F7">
        <w:rPr>
          <w:rFonts w:ascii="Garamond" w:hAnsi="Garamond" w:cs="Arial"/>
          <w:b/>
          <w:spacing w:val="-3"/>
        </w:rPr>
        <w:t>ANEXOS:</w:t>
      </w:r>
    </w:p>
    <w:p w14:paraId="1EF13D67" w14:textId="77777777" w:rsidR="007C632D" w:rsidRPr="007F46F7" w:rsidRDefault="007C632D" w:rsidP="007A7BE7">
      <w:pPr>
        <w:jc w:val="both"/>
        <w:rPr>
          <w:rFonts w:ascii="Garamond" w:hAnsi="Garamond" w:cs="Arial"/>
          <w:color w:val="FF0000"/>
          <w:spacing w:val="-3"/>
        </w:rPr>
      </w:pPr>
    </w:p>
    <w:p w14:paraId="27CD5257" w14:textId="4A44612A" w:rsidR="007C632D" w:rsidRPr="007F46F7" w:rsidRDefault="007C632D" w:rsidP="007A7BE7">
      <w:pPr>
        <w:jc w:val="both"/>
        <w:rPr>
          <w:rFonts w:ascii="Garamond" w:hAnsi="Garamond" w:cs="Arial"/>
          <w:spacing w:val="-3"/>
        </w:rPr>
      </w:pPr>
      <w:r w:rsidRPr="007F46F7">
        <w:rPr>
          <w:rFonts w:ascii="Garamond" w:hAnsi="Garamond" w:cs="Arial"/>
          <w:spacing w:val="-3"/>
        </w:rPr>
        <w:lastRenderedPageBreak/>
        <w:t xml:space="preserve">ANEXO </w:t>
      </w:r>
      <w:r w:rsidR="00820318" w:rsidRPr="007F46F7">
        <w:rPr>
          <w:rFonts w:ascii="Garamond" w:hAnsi="Garamond" w:cs="Arial"/>
          <w:spacing w:val="-3"/>
        </w:rPr>
        <w:t>No. 1</w:t>
      </w:r>
      <w:r w:rsidR="00820318" w:rsidRPr="007F46F7">
        <w:rPr>
          <w:rFonts w:ascii="Garamond" w:hAnsi="Garamond" w:cs="Arial"/>
          <w:spacing w:val="-3"/>
        </w:rPr>
        <w:tab/>
      </w:r>
      <w:r w:rsidR="00820318" w:rsidRPr="007F46F7">
        <w:rPr>
          <w:rFonts w:ascii="Garamond" w:hAnsi="Garamond" w:cs="Arial"/>
          <w:spacing w:val="-3"/>
        </w:rPr>
        <w:tab/>
      </w:r>
      <w:r w:rsidRPr="007F46F7">
        <w:rPr>
          <w:rFonts w:ascii="Garamond" w:hAnsi="Garamond" w:cs="Arial"/>
          <w:spacing w:val="-3"/>
        </w:rPr>
        <w:t>CONDICIONES T</w:t>
      </w:r>
      <w:r w:rsidR="00820318" w:rsidRPr="007F46F7">
        <w:rPr>
          <w:rFonts w:ascii="Garamond" w:hAnsi="Garamond" w:cs="Arial"/>
          <w:spacing w:val="-3"/>
        </w:rPr>
        <w:t>É</w:t>
      </w:r>
      <w:r w:rsidRPr="007F46F7">
        <w:rPr>
          <w:rFonts w:ascii="Garamond" w:hAnsi="Garamond" w:cs="Arial"/>
          <w:spacing w:val="-3"/>
        </w:rPr>
        <w:t>CNICAS B</w:t>
      </w:r>
      <w:r w:rsidR="00820318" w:rsidRPr="007F46F7">
        <w:rPr>
          <w:rFonts w:ascii="Garamond" w:hAnsi="Garamond" w:cs="Arial"/>
          <w:spacing w:val="-3"/>
        </w:rPr>
        <w:t>Á</w:t>
      </w:r>
      <w:r w:rsidRPr="007F46F7">
        <w:rPr>
          <w:rFonts w:ascii="Garamond" w:hAnsi="Garamond" w:cs="Arial"/>
          <w:spacing w:val="-3"/>
        </w:rPr>
        <w:t xml:space="preserve">SICAS OBLIGATORIAS </w:t>
      </w:r>
    </w:p>
    <w:p w14:paraId="0ADC96BF" w14:textId="3EF81DB9" w:rsidR="007C632D" w:rsidRPr="007F46F7" w:rsidRDefault="007C632D" w:rsidP="007A7BE7">
      <w:pPr>
        <w:jc w:val="both"/>
        <w:rPr>
          <w:rFonts w:ascii="Garamond" w:hAnsi="Garamond" w:cs="Arial"/>
          <w:spacing w:val="-3"/>
        </w:rPr>
      </w:pPr>
      <w:r w:rsidRPr="007F46F7">
        <w:rPr>
          <w:rFonts w:ascii="Garamond" w:hAnsi="Garamond" w:cs="Arial"/>
          <w:spacing w:val="-3"/>
        </w:rPr>
        <w:t xml:space="preserve">ANEXO </w:t>
      </w:r>
      <w:r w:rsidR="00820318" w:rsidRPr="007F46F7">
        <w:rPr>
          <w:rFonts w:ascii="Garamond" w:hAnsi="Garamond" w:cs="Arial"/>
          <w:spacing w:val="-3"/>
        </w:rPr>
        <w:t>No. 2</w:t>
      </w:r>
      <w:r w:rsidR="00820318" w:rsidRPr="007F46F7">
        <w:rPr>
          <w:rFonts w:ascii="Garamond" w:hAnsi="Garamond" w:cs="Arial"/>
          <w:spacing w:val="-3"/>
        </w:rPr>
        <w:tab/>
      </w:r>
      <w:r w:rsidR="00820318" w:rsidRPr="007F46F7">
        <w:rPr>
          <w:rFonts w:ascii="Garamond" w:hAnsi="Garamond" w:cs="Arial"/>
          <w:spacing w:val="-3"/>
        </w:rPr>
        <w:tab/>
      </w:r>
      <w:r w:rsidRPr="007F46F7">
        <w:rPr>
          <w:rFonts w:ascii="Garamond" w:hAnsi="Garamond" w:cs="Arial"/>
          <w:spacing w:val="-3"/>
        </w:rPr>
        <w:t>ESTUDIO DE MERCADO</w:t>
      </w:r>
    </w:p>
    <w:p w14:paraId="4B8FC745" w14:textId="7FEC0BCB" w:rsidR="007C632D" w:rsidRPr="007F46F7" w:rsidRDefault="007C632D" w:rsidP="007A7BE7">
      <w:pPr>
        <w:jc w:val="both"/>
        <w:rPr>
          <w:rFonts w:ascii="Garamond" w:hAnsi="Garamond" w:cs="Arial"/>
          <w:spacing w:val="-3"/>
        </w:rPr>
      </w:pPr>
      <w:r w:rsidRPr="007F46F7">
        <w:rPr>
          <w:rFonts w:ascii="Garamond" w:hAnsi="Garamond" w:cs="Arial"/>
          <w:spacing w:val="-3"/>
        </w:rPr>
        <w:t xml:space="preserve">ANEXO </w:t>
      </w:r>
      <w:r w:rsidR="00820318" w:rsidRPr="007F46F7">
        <w:rPr>
          <w:rFonts w:ascii="Garamond" w:hAnsi="Garamond" w:cs="Arial"/>
          <w:spacing w:val="-3"/>
        </w:rPr>
        <w:t>No. 3</w:t>
      </w:r>
      <w:r w:rsidR="00820318" w:rsidRPr="007F46F7">
        <w:rPr>
          <w:rFonts w:ascii="Garamond" w:hAnsi="Garamond" w:cs="Arial"/>
          <w:spacing w:val="-3"/>
        </w:rPr>
        <w:tab/>
      </w:r>
      <w:r w:rsidR="00820318" w:rsidRPr="007F46F7">
        <w:rPr>
          <w:rFonts w:ascii="Garamond" w:hAnsi="Garamond" w:cs="Arial"/>
          <w:spacing w:val="-3"/>
        </w:rPr>
        <w:tab/>
      </w:r>
      <w:r w:rsidRPr="007F46F7">
        <w:rPr>
          <w:rFonts w:ascii="Garamond" w:hAnsi="Garamond" w:cs="Arial"/>
          <w:spacing w:val="-3"/>
        </w:rPr>
        <w:t>MATRIZ DE RIESGO</w:t>
      </w:r>
    </w:p>
    <w:p w14:paraId="6150A6E7" w14:textId="7A6033AA" w:rsidR="007A7BE7" w:rsidRPr="007F46F7" w:rsidRDefault="007A7BE7" w:rsidP="007A7BE7">
      <w:pPr>
        <w:jc w:val="both"/>
        <w:rPr>
          <w:rFonts w:ascii="Garamond" w:hAnsi="Garamond" w:cs="Arial"/>
          <w:spacing w:val="-3"/>
        </w:rPr>
      </w:pPr>
      <w:r w:rsidRPr="007F46F7">
        <w:rPr>
          <w:rFonts w:ascii="Garamond" w:hAnsi="Garamond" w:cs="Arial"/>
          <w:spacing w:val="-3"/>
        </w:rPr>
        <w:t xml:space="preserve">ANEXO </w:t>
      </w:r>
      <w:r w:rsidR="00820318" w:rsidRPr="007F46F7">
        <w:rPr>
          <w:rFonts w:ascii="Garamond" w:hAnsi="Garamond" w:cs="Arial"/>
          <w:spacing w:val="-3"/>
        </w:rPr>
        <w:t>No. 4</w:t>
      </w:r>
      <w:r w:rsidR="00820318" w:rsidRPr="007F46F7">
        <w:rPr>
          <w:rFonts w:ascii="Garamond" w:hAnsi="Garamond" w:cs="Arial"/>
          <w:spacing w:val="-3"/>
        </w:rPr>
        <w:tab/>
      </w:r>
      <w:r w:rsidR="00820318" w:rsidRPr="007F46F7">
        <w:rPr>
          <w:rFonts w:ascii="Garamond" w:hAnsi="Garamond" w:cs="Arial"/>
          <w:spacing w:val="-3"/>
        </w:rPr>
        <w:tab/>
      </w:r>
      <w:r w:rsidRPr="007F46F7">
        <w:rPr>
          <w:rFonts w:ascii="Garamond" w:hAnsi="Garamond" w:cs="Arial"/>
          <w:spacing w:val="-3"/>
        </w:rPr>
        <w:t>REQUISITOS PARA EL PAGO DE LAS INDEMNIZACIONES</w:t>
      </w:r>
    </w:p>
    <w:p w14:paraId="294DB091" w14:textId="6C511949" w:rsidR="00B05E48" w:rsidRDefault="00F87A74" w:rsidP="00F87A74">
      <w:pPr>
        <w:jc w:val="both"/>
        <w:rPr>
          <w:rFonts w:ascii="Garamond" w:hAnsi="Garamond" w:cs="Arial"/>
          <w:spacing w:val="-3"/>
        </w:rPr>
      </w:pPr>
      <w:r w:rsidRPr="007F46F7">
        <w:rPr>
          <w:rFonts w:ascii="Garamond" w:hAnsi="Garamond" w:cs="Arial"/>
          <w:spacing w:val="-3"/>
        </w:rPr>
        <w:t xml:space="preserve">ANEXO No. </w:t>
      </w:r>
      <w:r>
        <w:rPr>
          <w:rFonts w:ascii="Garamond" w:hAnsi="Garamond" w:cs="Arial"/>
          <w:spacing w:val="-3"/>
        </w:rPr>
        <w:t xml:space="preserve">5 </w:t>
      </w:r>
      <w:r>
        <w:rPr>
          <w:rFonts w:ascii="Garamond" w:hAnsi="Garamond" w:cs="Arial"/>
          <w:spacing w:val="-3"/>
        </w:rPr>
        <w:tab/>
      </w:r>
      <w:r w:rsidRPr="00F87A74">
        <w:rPr>
          <w:rFonts w:ascii="Garamond" w:hAnsi="Garamond" w:cs="Arial"/>
          <w:spacing w:val="-3"/>
        </w:rPr>
        <w:t>ESTUDIO DEL SECTOR</w:t>
      </w:r>
    </w:p>
    <w:p w14:paraId="68329954" w14:textId="77777777" w:rsidR="00162BA6" w:rsidRDefault="00162BA6" w:rsidP="00F87A74">
      <w:pPr>
        <w:jc w:val="both"/>
        <w:rPr>
          <w:rFonts w:ascii="Garamond" w:hAnsi="Garamond" w:cs="Arial"/>
          <w:spacing w:val="-3"/>
        </w:rPr>
      </w:pPr>
    </w:p>
    <w:p w14:paraId="106FCEA4" w14:textId="77777777" w:rsidR="00162BA6" w:rsidRDefault="00162BA6" w:rsidP="00F87A74">
      <w:pPr>
        <w:jc w:val="both"/>
        <w:rPr>
          <w:rFonts w:ascii="Garamond" w:hAnsi="Garamond" w:cs="Arial"/>
          <w:spacing w:val="-3"/>
        </w:rPr>
      </w:pPr>
    </w:p>
    <w:p w14:paraId="264FE4C2" w14:textId="77777777" w:rsidR="00162BA6" w:rsidRPr="00F87A74" w:rsidRDefault="00162BA6" w:rsidP="00F87A74">
      <w:pPr>
        <w:jc w:val="both"/>
        <w:rPr>
          <w:rFonts w:ascii="Garamond" w:hAnsi="Garamond" w:cs="Arial"/>
          <w:spacing w:val="-3"/>
        </w:rPr>
      </w:pPr>
    </w:p>
    <w:p w14:paraId="1CA5B6D3" w14:textId="77777777" w:rsidR="00A253C8" w:rsidRPr="004A6CA9" w:rsidRDefault="00A253C8" w:rsidP="00170D36">
      <w:pPr>
        <w:pStyle w:val="Standard"/>
        <w:jc w:val="both"/>
        <w:rPr>
          <w:rFonts w:ascii="Garamond" w:hAnsi="Garamond" w:cs="Arial"/>
          <w:b/>
          <w:bCs/>
          <w:sz w:val="24"/>
          <w:szCs w:val="24"/>
        </w:rPr>
      </w:pPr>
    </w:p>
    <w:bookmarkStart w:id="46" w:name="_Hlk137734357"/>
    <w:p w14:paraId="3853C82A" w14:textId="77777777" w:rsidR="00F768D0" w:rsidRPr="004A6CA9" w:rsidRDefault="00F768D0" w:rsidP="00F768D0">
      <w:pPr>
        <w:pStyle w:val="Standard"/>
        <w:jc w:val="both"/>
        <w:rPr>
          <w:rFonts w:ascii="Garamond" w:hAnsi="Garamond" w:cs="Arial"/>
          <w:sz w:val="24"/>
          <w:szCs w:val="24"/>
          <w:lang w:val="es-ES" w:eastAsia="es-CO"/>
        </w:rPr>
      </w:pPr>
      <w:r w:rsidRPr="004A6CA9">
        <w:rPr>
          <w:rFonts w:ascii="Garamond" w:hAnsi="Garamond"/>
          <w:noProof/>
          <w:sz w:val="24"/>
          <w:szCs w:val="24"/>
          <w:lang w:val="en-US" w:eastAsia="en-US"/>
        </w:rPr>
        <mc:AlternateContent>
          <mc:Choice Requires="wps">
            <w:drawing>
              <wp:anchor distT="4294967295" distB="4294967295" distL="114300" distR="114300" simplePos="0" relativeHeight="251659264" behindDoc="0" locked="0" layoutInCell="1" allowOverlap="1" wp14:anchorId="4B2DF643" wp14:editId="2B60D7FF">
                <wp:simplePos x="0" y="0"/>
                <wp:positionH relativeFrom="column">
                  <wp:posOffset>1516767</wp:posOffset>
                </wp:positionH>
                <wp:positionV relativeFrom="paragraph">
                  <wp:posOffset>101158</wp:posOffset>
                </wp:positionV>
                <wp:extent cx="2790907" cy="0"/>
                <wp:effectExtent l="0" t="0" r="0" b="0"/>
                <wp:wrapNone/>
                <wp:docPr id="2" name="2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790907" cy="0"/>
                        </a:xfrm>
                        <a:prstGeom prst="line">
                          <a:avLst/>
                        </a:prstGeom>
                        <a:noFill/>
                        <a:ln w="9360">
                          <a:solidFill>
                            <a:srgbClr val="000000"/>
                          </a:solidFill>
                          <a:prstDash val="solid"/>
                          <a:miter/>
                        </a:ln>
                      </wps:spPr>
                      <wps:bodyPr/>
                    </wps:wsp>
                  </a:graphicData>
                </a:graphic>
                <wp14:sizeRelH relativeFrom="page">
                  <wp14:pctWidth>0</wp14:pctWidth>
                </wp14:sizeRelH>
                <wp14:sizeRelV relativeFrom="page">
                  <wp14:pctHeight>0</wp14:pctHeight>
                </wp14:sizeRelV>
              </wp:anchor>
            </w:drawing>
          </mc:Choice>
          <mc:Fallback>
            <w:pict>
              <v:line w14:anchorId="6BAD23CE" id="2 Conector recto"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9.45pt,7.95pt" to="339.2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" strokeweight=".26mm">
                <v:stroke joinstyle="miter"/>
                <o:lock v:ext="edit" shapetype="f"/>
              </v:line>
            </w:pict>
          </mc:Fallback>
        </mc:AlternateContent>
      </w:r>
    </w:p>
    <w:p w14:paraId="1C7F8DBB" w14:textId="5DE1372E" w:rsidR="00F97E3C" w:rsidRPr="000314D5" w:rsidRDefault="00F97E3C" w:rsidP="00F97E3C">
      <w:pPr>
        <w:pStyle w:val="Standard"/>
        <w:jc w:val="center"/>
        <w:rPr>
          <w:rFonts w:ascii="Garamond" w:hAnsi="Garamond" w:cs="Arial"/>
          <w:b/>
          <w:bCs/>
          <w:sz w:val="24"/>
          <w:szCs w:val="24"/>
          <w:lang w:val="es-419" w:eastAsia="es-CO"/>
        </w:rPr>
      </w:pPr>
      <w:r w:rsidRPr="000314D5">
        <w:rPr>
          <w:rFonts w:ascii="Garamond" w:hAnsi="Garamond" w:cs="Arial"/>
          <w:b/>
          <w:bCs/>
          <w:sz w:val="24"/>
          <w:szCs w:val="24"/>
          <w:lang w:val="es-419" w:eastAsia="es-CO"/>
        </w:rPr>
        <w:t>DIEGO RAMIRO GARCÍA BEJARANO</w:t>
      </w:r>
    </w:p>
    <w:p w14:paraId="1260C75F" w14:textId="47D8B887" w:rsidR="00F768D0" w:rsidRPr="004A6CA9" w:rsidRDefault="00726D70" w:rsidP="00F768D0">
      <w:pPr>
        <w:pStyle w:val="Standard"/>
        <w:jc w:val="center"/>
        <w:rPr>
          <w:rFonts w:ascii="Garamond" w:hAnsi="Garamond" w:cs="Arial"/>
          <w:b/>
          <w:sz w:val="24"/>
          <w:szCs w:val="24"/>
        </w:rPr>
      </w:pPr>
      <w:r w:rsidRPr="000314D5">
        <w:rPr>
          <w:rFonts w:ascii="Garamond" w:hAnsi="Garamond" w:cs="Arial"/>
          <w:b/>
          <w:sz w:val="24"/>
          <w:szCs w:val="24"/>
        </w:rPr>
        <w:t>ALCALDE LOCAL DE SUMAPAZ</w:t>
      </w:r>
    </w:p>
    <w:p w14:paraId="50BE1228" w14:textId="71312817" w:rsidR="00F768D0" w:rsidRPr="004A6CA9" w:rsidRDefault="00F768D0" w:rsidP="00F768D0">
      <w:pPr>
        <w:pStyle w:val="Standard"/>
        <w:jc w:val="both"/>
        <w:rPr>
          <w:rFonts w:ascii="Garamond" w:hAnsi="Garamond" w:cs="Arial"/>
          <w:sz w:val="24"/>
          <w:szCs w:val="24"/>
        </w:rPr>
      </w:pPr>
    </w:p>
    <w:p w14:paraId="17ECE1BC" w14:textId="53FF929A" w:rsidR="000314D5" w:rsidRPr="000314D5" w:rsidRDefault="006525B2" w:rsidP="000314D5">
      <w:pPr>
        <w:pStyle w:val="Standard"/>
        <w:tabs>
          <w:tab w:val="left" w:pos="3913"/>
        </w:tabs>
        <w:rPr>
          <w:rFonts w:ascii="Garamond" w:hAnsi="Garamond" w:cs="Arial"/>
          <w:bCs/>
          <w:lang w:eastAsia="es-CO"/>
        </w:rPr>
      </w:pPr>
      <w:r>
        <w:rPr>
          <w:rFonts w:ascii="Garamond" w:hAnsi="Garamond" w:cs="Arial"/>
          <w:noProof/>
          <w:lang w:eastAsia="es-CO"/>
        </w:rPr>
        <w:drawing>
          <wp:anchor distT="0" distB="0" distL="114300" distR="114300" simplePos="0" relativeHeight="251660288" behindDoc="1" locked="0" layoutInCell="1" allowOverlap="1" wp14:anchorId="5AC8F12D" wp14:editId="5DE3C889">
            <wp:simplePos x="0" y="0"/>
            <wp:positionH relativeFrom="column">
              <wp:posOffset>3778251</wp:posOffset>
            </wp:positionH>
            <wp:positionV relativeFrom="paragraph">
              <wp:posOffset>142241</wp:posOffset>
            </wp:positionV>
            <wp:extent cx="549876" cy="106680"/>
            <wp:effectExtent l="0" t="0" r="3175" b="7620"/>
            <wp:wrapNone/>
            <wp:docPr id="1148566643"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8860" cy="108423"/>
                    </a:xfrm>
                    <a:prstGeom prst="rect">
                      <a:avLst/>
                    </a:prstGeom>
                    <a:noFill/>
                  </pic:spPr>
                </pic:pic>
              </a:graphicData>
            </a:graphic>
            <wp14:sizeRelH relativeFrom="margin">
              <wp14:pctWidth>0</wp14:pctWidth>
            </wp14:sizeRelH>
            <wp14:sizeRelV relativeFrom="margin">
              <wp14:pctHeight>0</wp14:pctHeight>
            </wp14:sizeRelV>
          </wp:anchor>
        </w:drawing>
      </w:r>
      <w:r w:rsidR="00F768D0" w:rsidRPr="00162BA6">
        <w:rPr>
          <w:rFonts w:ascii="Garamond" w:hAnsi="Garamond"/>
          <w:bCs/>
        </w:rPr>
        <w:t>Elaboró</w:t>
      </w:r>
      <w:r w:rsidR="000314D5" w:rsidRPr="000314D5">
        <w:rPr>
          <w:rFonts w:ascii="Garamond" w:hAnsi="Garamond"/>
        </w:rPr>
        <w:t xml:space="preserve"> Martha Johana Cañón Páez – Abogada Procesos Contractuales - </w:t>
      </w:r>
      <w:r w:rsidR="000314D5" w:rsidRPr="000314D5">
        <w:rPr>
          <w:rFonts w:ascii="Garamond" w:hAnsi="Garamond" w:cs="Arial"/>
          <w:lang w:eastAsia="es-CO"/>
        </w:rPr>
        <w:t>JARGU S.A. CORREDORES DE SEGUROS</w:t>
      </w:r>
      <w:r w:rsidR="000314D5" w:rsidRPr="000314D5">
        <w:t xml:space="preserve"> </w:t>
      </w:r>
    </w:p>
    <w:bookmarkEnd w:id="45"/>
    <w:bookmarkEnd w:id="46"/>
    <w:p w14:paraId="145DCB87" w14:textId="58ACE47F" w:rsidR="000314D5" w:rsidRPr="000314D5" w:rsidRDefault="006525B2" w:rsidP="000314D5">
      <w:pPr>
        <w:pStyle w:val="Standard"/>
        <w:tabs>
          <w:tab w:val="left" w:pos="3913"/>
        </w:tabs>
        <w:rPr>
          <w:rFonts w:ascii="Garamond" w:hAnsi="Garamond"/>
        </w:rPr>
      </w:pPr>
      <w:r>
        <w:rPr>
          <w:rFonts w:ascii="Garamond" w:hAnsi="Garamond" w:cs="Arial"/>
          <w:bCs/>
          <w:noProof/>
          <w:lang w:eastAsia="es-CO"/>
        </w:rPr>
        <w:drawing>
          <wp:anchor distT="0" distB="0" distL="114300" distR="114300" simplePos="0" relativeHeight="251661312" behindDoc="1" locked="0" layoutInCell="1" allowOverlap="1" wp14:anchorId="23EA2E79" wp14:editId="7F3E6484">
            <wp:simplePos x="0" y="0"/>
            <wp:positionH relativeFrom="column">
              <wp:posOffset>4044951</wp:posOffset>
            </wp:positionH>
            <wp:positionV relativeFrom="paragraph">
              <wp:posOffset>144145</wp:posOffset>
            </wp:positionV>
            <wp:extent cx="342900" cy="101450"/>
            <wp:effectExtent l="0" t="0" r="0" b="0"/>
            <wp:wrapNone/>
            <wp:docPr id="1470207653"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4111" cy="104767"/>
                    </a:xfrm>
                    <a:prstGeom prst="rect">
                      <a:avLst/>
                    </a:prstGeom>
                    <a:noFill/>
                  </pic:spPr>
                </pic:pic>
              </a:graphicData>
            </a:graphic>
            <wp14:sizeRelH relativeFrom="margin">
              <wp14:pctWidth>0</wp14:pctWidth>
            </wp14:sizeRelH>
            <wp14:sizeRelV relativeFrom="margin">
              <wp14:pctHeight>0</wp14:pctHeight>
            </wp14:sizeRelV>
          </wp:anchor>
        </w:drawing>
      </w:r>
      <w:r w:rsidR="000314D5">
        <w:rPr>
          <w:rFonts w:ascii="Garamond" w:hAnsi="Garamond" w:cs="Arial"/>
          <w:bCs/>
          <w:lang w:eastAsia="es-CO"/>
        </w:rPr>
        <w:t>Revisó aspectos jurídicos:</w:t>
      </w:r>
      <w:r w:rsidR="000314D5" w:rsidRPr="000314D5">
        <w:rPr>
          <w:rFonts w:ascii="Garamond" w:hAnsi="Garamond"/>
        </w:rPr>
        <w:t xml:space="preserve"> Karen Viviana </w:t>
      </w:r>
      <w:r w:rsidR="00CC383D" w:rsidRPr="000314D5">
        <w:rPr>
          <w:rFonts w:ascii="Garamond" w:hAnsi="Garamond"/>
        </w:rPr>
        <w:t>González</w:t>
      </w:r>
      <w:r w:rsidR="000314D5" w:rsidRPr="000314D5">
        <w:rPr>
          <w:rFonts w:ascii="Garamond" w:hAnsi="Garamond"/>
        </w:rPr>
        <w:t xml:space="preserve"> Ariza - </w:t>
      </w:r>
      <w:r w:rsidR="000314D5" w:rsidRPr="000314D5">
        <w:rPr>
          <w:rFonts w:ascii="Garamond" w:hAnsi="Garamond" w:cs="Arial"/>
          <w:lang w:eastAsia="es-CO"/>
        </w:rPr>
        <w:t>Contratista FDRS</w:t>
      </w:r>
    </w:p>
    <w:p w14:paraId="03B7A5AC" w14:textId="40856628" w:rsidR="000314D5" w:rsidRDefault="000314D5" w:rsidP="000314D5">
      <w:pPr>
        <w:pStyle w:val="Standard"/>
        <w:tabs>
          <w:tab w:val="left" w:pos="3913"/>
        </w:tabs>
        <w:rPr>
          <w:rFonts w:ascii="Garamond" w:hAnsi="Garamond" w:cs="Arial"/>
          <w:lang w:eastAsia="es-CO"/>
        </w:rPr>
      </w:pPr>
      <w:r>
        <w:rPr>
          <w:rFonts w:ascii="Garamond" w:hAnsi="Garamond" w:cs="Arial"/>
          <w:bCs/>
          <w:lang w:eastAsia="es-CO"/>
        </w:rPr>
        <w:t xml:space="preserve">Revisó aspectos técnicos: </w:t>
      </w:r>
      <w:r w:rsidRPr="000314D5">
        <w:rPr>
          <w:rFonts w:ascii="Garamond" w:hAnsi="Garamond" w:cs="Arial"/>
          <w:lang w:eastAsia="es-CO"/>
        </w:rPr>
        <w:t xml:space="preserve">Jeisson Leonado Montoya Briñez – Contratista FDRS </w:t>
      </w:r>
      <w:r w:rsidRPr="000314D5">
        <w:rPr>
          <w:rFonts w:ascii="Garamond" w:hAnsi="Garamond" w:cs="Arial"/>
          <w:bCs/>
          <w:lang w:eastAsia="es-CO"/>
        </w:rPr>
        <w:tab/>
      </w:r>
    </w:p>
    <w:p w14:paraId="14A003E2" w14:textId="6F2F9161" w:rsidR="000314D5" w:rsidRPr="000314D5" w:rsidRDefault="000314D5" w:rsidP="000314D5">
      <w:pPr>
        <w:pStyle w:val="Standard"/>
        <w:tabs>
          <w:tab w:val="left" w:pos="3913"/>
        </w:tabs>
        <w:rPr>
          <w:rFonts w:ascii="Garamond" w:hAnsi="Garamond" w:cs="Arial"/>
          <w:lang w:eastAsia="es-CO"/>
        </w:rPr>
      </w:pPr>
      <w:r>
        <w:rPr>
          <w:rFonts w:ascii="Garamond" w:hAnsi="Garamond" w:cs="Arial"/>
          <w:bCs/>
          <w:lang w:eastAsia="es-CO"/>
        </w:rPr>
        <w:t xml:space="preserve">Revisó aspectos financieros: </w:t>
      </w:r>
      <w:r w:rsidRPr="000314D5">
        <w:rPr>
          <w:rFonts w:ascii="Garamond" w:hAnsi="Garamond"/>
          <w:color w:val="000000" w:themeColor="text1"/>
        </w:rPr>
        <w:t>Esmeralda González, - Líder del Grupo Financiero FDRS</w:t>
      </w:r>
      <w:r w:rsidR="001F6CC6">
        <w:rPr>
          <w:rFonts w:ascii="Garamond" w:hAnsi="Garamond" w:cs="Arial"/>
          <w:noProof/>
          <w:lang w:eastAsia="es-CO"/>
        </w:rPr>
        <w:drawing>
          <wp:inline distT="0" distB="0" distL="0" distR="0" wp14:anchorId="0EE92EA7" wp14:editId="63F10580">
            <wp:extent cx="222531" cy="228600"/>
            <wp:effectExtent l="0" t="0" r="635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hatsApp Image 2023-01-03 at 14.23.06 (1).jpe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31224" cy="237530"/>
                    </a:xfrm>
                    <a:prstGeom prst="rect">
                      <a:avLst/>
                    </a:prstGeom>
                  </pic:spPr>
                </pic:pic>
              </a:graphicData>
            </a:graphic>
          </wp:inline>
        </w:drawing>
      </w:r>
    </w:p>
    <w:p w14:paraId="70E3DD47" w14:textId="60C3F393" w:rsidR="000314D5" w:rsidRPr="000314D5" w:rsidRDefault="000314D5" w:rsidP="000314D5">
      <w:pPr>
        <w:ind w:hanging="2"/>
        <w:jc w:val="both"/>
        <w:rPr>
          <w:rFonts w:ascii="Garamond" w:hAnsi="Garamond"/>
          <w:sz w:val="20"/>
          <w:szCs w:val="20"/>
        </w:rPr>
      </w:pPr>
      <w:r w:rsidRPr="000314D5">
        <w:rPr>
          <w:rFonts w:ascii="Garamond" w:hAnsi="Garamond"/>
          <w:sz w:val="20"/>
          <w:szCs w:val="20"/>
        </w:rPr>
        <w:t>Revisó jurídicamente: Zayra Daniela Casas Lozano</w:t>
      </w:r>
      <w:r w:rsidR="00CC383D">
        <w:rPr>
          <w:rFonts w:ascii="Garamond" w:hAnsi="Garamond"/>
          <w:sz w:val="20"/>
          <w:szCs w:val="20"/>
        </w:rPr>
        <w:t xml:space="preserve"> -</w:t>
      </w:r>
      <w:r w:rsidRPr="000314D5">
        <w:rPr>
          <w:rFonts w:ascii="Garamond" w:hAnsi="Garamond"/>
          <w:sz w:val="20"/>
          <w:szCs w:val="20"/>
        </w:rPr>
        <w:t xml:space="preserve"> Abogada de Apoyo Contratación FDRS</w:t>
      </w:r>
      <w:r w:rsidR="00D26CC6">
        <w:rPr>
          <w:rFonts w:ascii="Garamond" w:hAnsi="Garamond"/>
          <w:b/>
          <w:bCs/>
          <w:noProof/>
        </w:rPr>
        <w:drawing>
          <wp:inline distT="0" distB="0" distL="0" distR="0" wp14:anchorId="58643667" wp14:editId="3A202BD5">
            <wp:extent cx="471650" cy="142875"/>
            <wp:effectExtent l="0" t="0" r="5080" b="0"/>
            <wp:docPr id="15626349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263495" name="Imagen 156263495"/>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73600" cy="143466"/>
                    </a:xfrm>
                    <a:prstGeom prst="rect">
                      <a:avLst/>
                    </a:prstGeom>
                  </pic:spPr>
                </pic:pic>
              </a:graphicData>
            </a:graphic>
          </wp:inline>
        </w:drawing>
      </w:r>
    </w:p>
    <w:p w14:paraId="6B2B22D3" w14:textId="2F49F874" w:rsidR="000314D5" w:rsidRPr="000314D5" w:rsidRDefault="00CC383D" w:rsidP="000314D5">
      <w:pPr>
        <w:pStyle w:val="Standard"/>
        <w:tabs>
          <w:tab w:val="left" w:pos="3913"/>
        </w:tabs>
        <w:rPr>
          <w:rFonts w:ascii="Garamond" w:hAnsi="Garamond"/>
        </w:rPr>
      </w:pPr>
      <w:r w:rsidRPr="000314D5">
        <w:rPr>
          <w:rFonts w:ascii="Garamond" w:hAnsi="Garamond"/>
        </w:rPr>
        <w:t>Revisó jurídicamente:</w:t>
      </w:r>
      <w:r w:rsidR="000314D5" w:rsidRPr="000314D5">
        <w:rPr>
          <w:rFonts w:ascii="Garamond" w:hAnsi="Garamond"/>
        </w:rPr>
        <w:t xml:space="preserve"> Miryan Cristina Parra Duque </w:t>
      </w:r>
      <w:r>
        <w:rPr>
          <w:rFonts w:ascii="Garamond" w:hAnsi="Garamond"/>
        </w:rPr>
        <w:t xml:space="preserve">- </w:t>
      </w:r>
      <w:r w:rsidR="000314D5" w:rsidRPr="000314D5">
        <w:rPr>
          <w:rFonts w:ascii="Garamond" w:hAnsi="Garamond"/>
        </w:rPr>
        <w:t>Abogada de Apoyo Contratación FDRS</w:t>
      </w:r>
    </w:p>
    <w:sectPr w:rsidR="000314D5" w:rsidRPr="000314D5" w:rsidSect="005357B2">
      <w:headerReference w:type="default" r:id="rId18"/>
      <w:footerReference w:type="default" r:id="rId19"/>
      <w:pgSz w:w="12240" w:h="15840"/>
      <w:pgMar w:top="1985" w:right="1418" w:bottom="1418" w:left="1418" w:header="737" w:footer="15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EBC5D" w14:textId="77777777" w:rsidR="00A64F31" w:rsidRDefault="00A64F31">
      <w:r>
        <w:separator/>
      </w:r>
    </w:p>
  </w:endnote>
  <w:endnote w:type="continuationSeparator" w:id="0">
    <w:p w14:paraId="23B8A3EF" w14:textId="77777777" w:rsidR="00A64F31" w:rsidRDefault="00A64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oto Sans Symbols">
    <w:altName w:val="Calibri"/>
    <w:charset w:val="00"/>
    <w:family w:val="auto"/>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Liberation Sans">
    <w:charset w:val="00"/>
    <w:family w:val="swiss"/>
    <w:pitch w:val="variable"/>
  </w:font>
  <w:font w:name="Tahoma">
    <w:panose1 w:val="020B0604030504040204"/>
    <w:charset w:val="00"/>
    <w:family w:val="swiss"/>
    <w:pitch w:val="variable"/>
    <w:sig w:usb0="E1002EFF" w:usb1="C000605B" w:usb2="00000029" w:usb3="00000000" w:csb0="000101FF" w:csb1="00000000"/>
  </w:font>
  <w:font w:name="OpenSymbol">
    <w:altName w:val="Courier New"/>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Futura Bk BT">
    <w:charset w:val="00"/>
    <w:family w:val="swiss"/>
    <w:pitch w:val="variable"/>
    <w:sig w:usb0="00000001"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C3269" w14:textId="3D3261C3" w:rsidR="00A84081" w:rsidRDefault="00A84081" w:rsidP="005357B2">
    <w:pPr>
      <w:jc w:val="right"/>
      <w:rPr>
        <w:rStyle w:val="Nmerodepgina"/>
        <w:rFonts w:ascii="Garamond" w:hAnsi="Garamond" w:cs="Arial"/>
        <w:sz w:val="16"/>
        <w:szCs w:val="16"/>
      </w:rPr>
    </w:pPr>
    <w:r w:rsidRPr="00B85875">
      <w:rPr>
        <w:color w:val="000000"/>
      </w:rPr>
      <w:tab/>
      <w:t xml:space="preserve">                                                 </w:t>
    </w:r>
    <w:r>
      <w:rPr>
        <w:color w:val="000000"/>
      </w:rPr>
      <w:tab/>
    </w:r>
    <w:r>
      <w:rPr>
        <w:color w:val="000000"/>
      </w:rPr>
      <w:tab/>
    </w:r>
    <w:r>
      <w:rPr>
        <w:color w:val="000000"/>
      </w:rPr>
      <w:tab/>
    </w:r>
    <w:r>
      <w:rPr>
        <w:color w:val="000000"/>
      </w:rPr>
      <w:tab/>
    </w:r>
    <w:r>
      <w:rPr>
        <w:rStyle w:val="Nmerodepgina"/>
        <w:rFonts w:ascii="Garamond" w:hAnsi="Garamond" w:cs="Arial"/>
        <w:sz w:val="16"/>
        <w:szCs w:val="16"/>
      </w:rPr>
      <w:t xml:space="preserve">Página </w:t>
    </w:r>
    <w:r>
      <w:rPr>
        <w:rStyle w:val="Nmerodepgina"/>
        <w:rFonts w:ascii="Garamond" w:hAnsi="Garamond" w:cs="Arial"/>
        <w:sz w:val="16"/>
        <w:szCs w:val="16"/>
      </w:rPr>
      <w:fldChar w:fldCharType="begin"/>
    </w:r>
    <w:r>
      <w:rPr>
        <w:rStyle w:val="Nmerodepgina"/>
        <w:rFonts w:ascii="Garamond" w:hAnsi="Garamond" w:cs="Arial"/>
        <w:sz w:val="16"/>
        <w:szCs w:val="16"/>
      </w:rPr>
      <w:instrText xml:space="preserve"> PAGE </w:instrText>
    </w:r>
    <w:r>
      <w:rPr>
        <w:rStyle w:val="Nmerodepgina"/>
        <w:rFonts w:ascii="Garamond" w:hAnsi="Garamond" w:cs="Arial"/>
        <w:sz w:val="16"/>
        <w:szCs w:val="16"/>
      </w:rPr>
      <w:fldChar w:fldCharType="separate"/>
    </w:r>
    <w:r>
      <w:rPr>
        <w:rStyle w:val="Nmerodepgina"/>
        <w:rFonts w:ascii="Garamond" w:hAnsi="Garamond" w:cs="Arial"/>
        <w:noProof/>
        <w:sz w:val="16"/>
        <w:szCs w:val="16"/>
      </w:rPr>
      <w:t>65</w:t>
    </w:r>
    <w:r>
      <w:rPr>
        <w:rStyle w:val="Nmerodepgina"/>
        <w:rFonts w:ascii="Garamond" w:hAnsi="Garamond" w:cs="Arial"/>
        <w:sz w:val="16"/>
        <w:szCs w:val="16"/>
      </w:rPr>
      <w:fldChar w:fldCharType="end"/>
    </w:r>
    <w:r>
      <w:rPr>
        <w:rStyle w:val="Nmerodepgina"/>
        <w:rFonts w:ascii="Garamond" w:hAnsi="Garamond" w:cs="Arial"/>
        <w:sz w:val="16"/>
        <w:szCs w:val="16"/>
      </w:rPr>
      <w:t xml:space="preserve"> de </w:t>
    </w:r>
    <w:r>
      <w:rPr>
        <w:rStyle w:val="Nmerodepgina"/>
        <w:rFonts w:ascii="Garamond" w:hAnsi="Garamond" w:cs="Arial"/>
        <w:sz w:val="16"/>
        <w:szCs w:val="16"/>
      </w:rPr>
      <w:fldChar w:fldCharType="begin"/>
    </w:r>
    <w:r>
      <w:rPr>
        <w:rStyle w:val="Nmerodepgina"/>
        <w:rFonts w:ascii="Garamond" w:hAnsi="Garamond" w:cs="Arial"/>
        <w:sz w:val="16"/>
        <w:szCs w:val="16"/>
      </w:rPr>
      <w:instrText xml:space="preserve"> NUMPAGES \* ARABIC </w:instrText>
    </w:r>
    <w:r>
      <w:rPr>
        <w:rStyle w:val="Nmerodepgina"/>
        <w:rFonts w:ascii="Garamond" w:hAnsi="Garamond" w:cs="Arial"/>
        <w:sz w:val="16"/>
        <w:szCs w:val="16"/>
      </w:rPr>
      <w:fldChar w:fldCharType="separate"/>
    </w:r>
    <w:r>
      <w:rPr>
        <w:rStyle w:val="Nmerodepgina"/>
        <w:rFonts w:ascii="Garamond" w:hAnsi="Garamond" w:cs="Arial"/>
        <w:noProof/>
        <w:sz w:val="16"/>
        <w:szCs w:val="16"/>
      </w:rPr>
      <w:t>65</w:t>
    </w:r>
    <w:r>
      <w:rPr>
        <w:rStyle w:val="Nmerodepgina"/>
        <w:rFonts w:ascii="Garamond" w:hAnsi="Garamond" w:cs="Arial"/>
        <w:sz w:val="16"/>
        <w:szCs w:val="16"/>
      </w:rPr>
      <w:fldChar w:fldCharType="end"/>
    </w:r>
  </w:p>
  <w:p w14:paraId="2FD6E958" w14:textId="5D14CB8C" w:rsidR="00A84081" w:rsidRDefault="00A84081" w:rsidP="005357B2">
    <w:pPr>
      <w:rPr>
        <w:rStyle w:val="Nmerodepgina"/>
        <w:rFonts w:ascii="Garamond" w:hAnsi="Garamond" w:cs="Arial"/>
        <w:sz w:val="16"/>
        <w:szCs w:val="16"/>
      </w:rPr>
    </w:pPr>
  </w:p>
  <w:p w14:paraId="62C2B0E7" w14:textId="01D1B01A" w:rsidR="00A84081" w:rsidRDefault="00A84081" w:rsidP="005357B2">
    <w:pPr>
      <w:jc w:val="center"/>
    </w:pPr>
    <w:r>
      <w:rPr>
        <w:noProof/>
        <w:lang w:val="en-US" w:eastAsia="en-US" w:bidi="ar-SA"/>
      </w:rPr>
      <mc:AlternateContent>
        <mc:Choice Requires="wps">
          <w:drawing>
            <wp:anchor distT="0" distB="0" distL="114300" distR="114300" simplePos="0" relativeHeight="251657728" behindDoc="0" locked="0" layoutInCell="1" allowOverlap="1" wp14:anchorId="3AAE5A53" wp14:editId="37A4ED34">
              <wp:simplePos x="0" y="0"/>
              <wp:positionH relativeFrom="column">
                <wp:posOffset>2390775</wp:posOffset>
              </wp:positionH>
              <wp:positionV relativeFrom="paragraph">
                <wp:posOffset>23909</wp:posOffset>
              </wp:positionV>
              <wp:extent cx="1796995" cy="1054155"/>
              <wp:effectExtent l="0" t="0" r="0" b="0"/>
              <wp:wrapNone/>
              <wp:docPr id="7" name="Rectá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96995" cy="1054155"/>
                      </a:xfrm>
                      <a:prstGeom prst="rect">
                        <a:avLst/>
                      </a:prstGeom>
                      <a:solidFill>
                        <a:srgbClr val="FFFFFF"/>
                      </a:solidFill>
                      <a:ln>
                        <a:noFill/>
                      </a:ln>
                    </wps:spPr>
                    <wps:txbx>
                      <w:txbxContent>
                        <w:p w14:paraId="37E226EF" w14:textId="77777777" w:rsidR="00A84081" w:rsidRPr="00E52DAF" w:rsidRDefault="00A84081" w:rsidP="005357B2">
                          <w:pPr>
                            <w:rPr>
                              <w:rFonts w:ascii="Arial" w:hAnsi="Arial" w:cs="Arial"/>
                              <w:sz w:val="16"/>
                              <w:szCs w:val="16"/>
                              <w:lang w:val="es-MX"/>
                            </w:rPr>
                          </w:pPr>
                        </w:p>
                        <w:p w14:paraId="123EE725" w14:textId="77777777" w:rsidR="00A84081" w:rsidRPr="001419F3" w:rsidRDefault="00A84081" w:rsidP="005357B2">
                          <w:pPr>
                            <w:jc w:val="center"/>
                            <w:rPr>
                              <w:rFonts w:ascii="Garamond" w:hAnsi="Garamond" w:cs="Arial"/>
                              <w:sz w:val="18"/>
                              <w:szCs w:val="18"/>
                            </w:rPr>
                          </w:pPr>
                          <w:r w:rsidRPr="001419F3">
                            <w:rPr>
                              <w:rFonts w:ascii="Garamond" w:hAnsi="Garamond" w:cs="Arial"/>
                              <w:sz w:val="18"/>
                              <w:szCs w:val="18"/>
                              <w:lang w:val="es-MX"/>
                            </w:rPr>
                            <w:t xml:space="preserve">Código: </w:t>
                          </w:r>
                          <w:r w:rsidRPr="001419F3">
                            <w:rPr>
                              <w:rFonts w:ascii="Garamond" w:hAnsi="Garamond" w:cs="Arial"/>
                              <w:sz w:val="18"/>
                              <w:szCs w:val="18"/>
                            </w:rPr>
                            <w:t>GCO-GCI-F007</w:t>
                          </w:r>
                        </w:p>
                        <w:p w14:paraId="66070AE2" w14:textId="30A6968B" w:rsidR="00A84081" w:rsidRPr="001419F3" w:rsidRDefault="00A84081" w:rsidP="005357B2">
                          <w:pPr>
                            <w:jc w:val="center"/>
                            <w:rPr>
                              <w:rFonts w:ascii="Garamond" w:hAnsi="Garamond" w:cs="Arial"/>
                              <w:sz w:val="18"/>
                              <w:szCs w:val="18"/>
                              <w:lang w:val="es-MX"/>
                            </w:rPr>
                          </w:pPr>
                          <w:r w:rsidRPr="001419F3">
                            <w:rPr>
                              <w:rFonts w:ascii="Garamond" w:hAnsi="Garamond" w:cs="Arial"/>
                              <w:sz w:val="18"/>
                              <w:szCs w:val="18"/>
                              <w:lang w:val="es-MX"/>
                            </w:rPr>
                            <w:t xml:space="preserve">Versión: </w:t>
                          </w:r>
                          <w:r>
                            <w:rPr>
                              <w:rFonts w:ascii="Garamond" w:hAnsi="Garamond" w:cs="Arial"/>
                              <w:sz w:val="18"/>
                              <w:szCs w:val="18"/>
                              <w:lang w:val="es-MX"/>
                            </w:rPr>
                            <w:t>05</w:t>
                          </w:r>
                        </w:p>
                        <w:p w14:paraId="37396B53" w14:textId="025A5535" w:rsidR="00A84081" w:rsidRPr="001419F3" w:rsidRDefault="00A84081" w:rsidP="005357B2">
                          <w:pPr>
                            <w:jc w:val="center"/>
                            <w:rPr>
                              <w:rFonts w:ascii="Garamond" w:hAnsi="Garamond" w:cs="Arial"/>
                              <w:sz w:val="18"/>
                              <w:szCs w:val="18"/>
                              <w:lang w:val="es-MX"/>
                            </w:rPr>
                          </w:pPr>
                          <w:r w:rsidRPr="001419F3">
                            <w:rPr>
                              <w:rFonts w:ascii="Garamond" w:hAnsi="Garamond" w:cs="Arial"/>
                              <w:sz w:val="18"/>
                              <w:szCs w:val="18"/>
                              <w:lang w:val="es-MX"/>
                            </w:rPr>
                            <w:t xml:space="preserve">Vigencia: </w:t>
                          </w:r>
                          <w:r>
                            <w:rPr>
                              <w:rFonts w:ascii="Garamond" w:hAnsi="Garamond" w:cs="Arial"/>
                              <w:sz w:val="18"/>
                              <w:szCs w:val="18"/>
                              <w:lang w:val="es-MX"/>
                            </w:rPr>
                            <w:t>27</w:t>
                          </w:r>
                          <w:r w:rsidRPr="001419F3">
                            <w:rPr>
                              <w:rFonts w:ascii="Garamond" w:hAnsi="Garamond" w:cs="Arial"/>
                              <w:sz w:val="18"/>
                              <w:szCs w:val="18"/>
                              <w:lang w:val="es-MX"/>
                            </w:rPr>
                            <w:t xml:space="preserve"> de </w:t>
                          </w:r>
                          <w:r>
                            <w:rPr>
                              <w:rFonts w:ascii="Garamond" w:hAnsi="Garamond" w:cs="Arial"/>
                              <w:sz w:val="18"/>
                              <w:szCs w:val="18"/>
                              <w:lang w:val="es-MX"/>
                            </w:rPr>
                            <w:t>septiembre</w:t>
                          </w:r>
                          <w:r w:rsidRPr="001419F3">
                            <w:rPr>
                              <w:rFonts w:ascii="Garamond" w:hAnsi="Garamond" w:cs="Arial"/>
                              <w:sz w:val="18"/>
                              <w:szCs w:val="18"/>
                              <w:lang w:val="es-MX"/>
                            </w:rPr>
                            <w:t xml:space="preserve"> de 2022</w:t>
                          </w:r>
                        </w:p>
                        <w:p w14:paraId="30D72638" w14:textId="57AB6383" w:rsidR="00A84081" w:rsidRPr="001419F3" w:rsidRDefault="00A84081" w:rsidP="005357B2">
                          <w:pPr>
                            <w:jc w:val="center"/>
                            <w:rPr>
                              <w:rFonts w:ascii="Garamond" w:hAnsi="Garamond" w:cs="Arial"/>
                              <w:sz w:val="18"/>
                              <w:szCs w:val="18"/>
                              <w:lang w:val="es-MX"/>
                            </w:rPr>
                          </w:pPr>
                          <w:r w:rsidRPr="001419F3">
                            <w:rPr>
                              <w:rFonts w:ascii="Garamond" w:hAnsi="Garamond" w:cs="Arial"/>
                              <w:sz w:val="18"/>
                              <w:szCs w:val="18"/>
                              <w:lang w:val="es-MX"/>
                            </w:rPr>
                            <w:t xml:space="preserve">Caso Hola No. </w:t>
                          </w:r>
                          <w:r>
                            <w:rPr>
                              <w:rFonts w:ascii="Garamond" w:hAnsi="Garamond" w:cs="Arial"/>
                              <w:sz w:val="18"/>
                              <w:szCs w:val="18"/>
                              <w:lang w:val="es-MX"/>
                            </w:rPr>
                            <w:t>267982</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AE5A53" id="Rectángulo 7" o:spid="_x0000_s1026" style="position:absolute;left:0;text-align:left;margin-left:188.25pt;margin-top:1.9pt;width:141.5pt;height:8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" stroked="f">
              <v:textbox inset="2.5575mm,1.2875mm,2.5575mm,1.2875mm">
                <w:txbxContent>
                  <w:p w14:paraId="37E226EF" w14:textId="77777777" w:rsidR="00A84081" w:rsidRPr="00E52DAF" w:rsidRDefault="00A84081" w:rsidP="005357B2">
                    <w:pPr>
                      <w:rPr>
                        <w:rFonts w:ascii="Arial" w:hAnsi="Arial" w:cs="Arial"/>
                        <w:sz w:val="16"/>
                        <w:szCs w:val="16"/>
                        <w:lang w:val="es-MX"/>
                      </w:rPr>
                    </w:pPr>
                  </w:p>
                  <w:p w14:paraId="123EE725" w14:textId="77777777" w:rsidR="00A84081" w:rsidRPr="001419F3" w:rsidRDefault="00A84081" w:rsidP="005357B2">
                    <w:pPr>
                      <w:jc w:val="center"/>
                      <w:rPr>
                        <w:rFonts w:ascii="Garamond" w:hAnsi="Garamond" w:cs="Arial"/>
                        <w:sz w:val="18"/>
                        <w:szCs w:val="18"/>
                      </w:rPr>
                    </w:pPr>
                    <w:r w:rsidRPr="001419F3">
                      <w:rPr>
                        <w:rFonts w:ascii="Garamond" w:hAnsi="Garamond" w:cs="Arial"/>
                        <w:sz w:val="18"/>
                        <w:szCs w:val="18"/>
                        <w:lang w:val="es-MX"/>
                      </w:rPr>
                      <w:t xml:space="preserve">Código: </w:t>
                    </w:r>
                    <w:r w:rsidRPr="001419F3">
                      <w:rPr>
                        <w:rFonts w:ascii="Garamond" w:hAnsi="Garamond" w:cs="Arial"/>
                        <w:sz w:val="18"/>
                        <w:szCs w:val="18"/>
                      </w:rPr>
                      <w:t>GCO-GCI-F007</w:t>
                    </w:r>
                  </w:p>
                  <w:p w14:paraId="66070AE2" w14:textId="30A6968B" w:rsidR="00A84081" w:rsidRPr="001419F3" w:rsidRDefault="00A84081" w:rsidP="005357B2">
                    <w:pPr>
                      <w:jc w:val="center"/>
                      <w:rPr>
                        <w:rFonts w:ascii="Garamond" w:hAnsi="Garamond" w:cs="Arial"/>
                        <w:sz w:val="18"/>
                        <w:szCs w:val="18"/>
                        <w:lang w:val="es-MX"/>
                      </w:rPr>
                    </w:pPr>
                    <w:r w:rsidRPr="001419F3">
                      <w:rPr>
                        <w:rFonts w:ascii="Garamond" w:hAnsi="Garamond" w:cs="Arial"/>
                        <w:sz w:val="18"/>
                        <w:szCs w:val="18"/>
                        <w:lang w:val="es-MX"/>
                      </w:rPr>
                      <w:t xml:space="preserve">Versión: </w:t>
                    </w:r>
                    <w:r>
                      <w:rPr>
                        <w:rFonts w:ascii="Garamond" w:hAnsi="Garamond" w:cs="Arial"/>
                        <w:sz w:val="18"/>
                        <w:szCs w:val="18"/>
                        <w:lang w:val="es-MX"/>
                      </w:rPr>
                      <w:t>05</w:t>
                    </w:r>
                  </w:p>
                  <w:p w14:paraId="37396B53" w14:textId="025A5535" w:rsidR="00A84081" w:rsidRPr="001419F3" w:rsidRDefault="00A84081" w:rsidP="005357B2">
                    <w:pPr>
                      <w:jc w:val="center"/>
                      <w:rPr>
                        <w:rFonts w:ascii="Garamond" w:hAnsi="Garamond" w:cs="Arial"/>
                        <w:sz w:val="18"/>
                        <w:szCs w:val="18"/>
                        <w:lang w:val="es-MX"/>
                      </w:rPr>
                    </w:pPr>
                    <w:r w:rsidRPr="001419F3">
                      <w:rPr>
                        <w:rFonts w:ascii="Garamond" w:hAnsi="Garamond" w:cs="Arial"/>
                        <w:sz w:val="18"/>
                        <w:szCs w:val="18"/>
                        <w:lang w:val="es-MX"/>
                      </w:rPr>
                      <w:t xml:space="preserve">Vigencia: </w:t>
                    </w:r>
                    <w:r>
                      <w:rPr>
                        <w:rFonts w:ascii="Garamond" w:hAnsi="Garamond" w:cs="Arial"/>
                        <w:sz w:val="18"/>
                        <w:szCs w:val="18"/>
                        <w:lang w:val="es-MX"/>
                      </w:rPr>
                      <w:t>27</w:t>
                    </w:r>
                    <w:r w:rsidRPr="001419F3">
                      <w:rPr>
                        <w:rFonts w:ascii="Garamond" w:hAnsi="Garamond" w:cs="Arial"/>
                        <w:sz w:val="18"/>
                        <w:szCs w:val="18"/>
                        <w:lang w:val="es-MX"/>
                      </w:rPr>
                      <w:t xml:space="preserve"> de </w:t>
                    </w:r>
                    <w:r>
                      <w:rPr>
                        <w:rFonts w:ascii="Garamond" w:hAnsi="Garamond" w:cs="Arial"/>
                        <w:sz w:val="18"/>
                        <w:szCs w:val="18"/>
                        <w:lang w:val="es-MX"/>
                      </w:rPr>
                      <w:t>septiembre</w:t>
                    </w:r>
                    <w:r w:rsidRPr="001419F3">
                      <w:rPr>
                        <w:rFonts w:ascii="Garamond" w:hAnsi="Garamond" w:cs="Arial"/>
                        <w:sz w:val="18"/>
                        <w:szCs w:val="18"/>
                        <w:lang w:val="es-MX"/>
                      </w:rPr>
                      <w:t xml:space="preserve"> de 2022</w:t>
                    </w:r>
                  </w:p>
                  <w:p w14:paraId="30D72638" w14:textId="57AB6383" w:rsidR="00A84081" w:rsidRPr="001419F3" w:rsidRDefault="00A84081" w:rsidP="005357B2">
                    <w:pPr>
                      <w:jc w:val="center"/>
                      <w:rPr>
                        <w:rFonts w:ascii="Garamond" w:hAnsi="Garamond" w:cs="Arial"/>
                        <w:sz w:val="18"/>
                        <w:szCs w:val="18"/>
                        <w:lang w:val="es-MX"/>
                      </w:rPr>
                    </w:pPr>
                    <w:r w:rsidRPr="001419F3">
                      <w:rPr>
                        <w:rFonts w:ascii="Garamond" w:hAnsi="Garamond" w:cs="Arial"/>
                        <w:sz w:val="18"/>
                        <w:szCs w:val="18"/>
                        <w:lang w:val="es-MX"/>
                      </w:rPr>
                      <w:t xml:space="preserve">Caso Hola No. </w:t>
                    </w:r>
                    <w:r>
                      <w:rPr>
                        <w:rFonts w:ascii="Garamond" w:hAnsi="Garamond" w:cs="Arial"/>
                        <w:sz w:val="18"/>
                        <w:szCs w:val="18"/>
                        <w:lang w:val="es-MX"/>
                      </w:rPr>
                      <w:t>267982</w:t>
                    </w:r>
                  </w:p>
                </w:txbxContent>
              </v:textbox>
            </v:rect>
          </w:pict>
        </mc:Fallback>
      </mc:AlternateContent>
    </w:r>
    <w:r>
      <w:rPr>
        <w:noProof/>
        <w:lang w:val="en-US" w:eastAsia="en-US" w:bidi="ar-SA"/>
      </w:rPr>
      <mc:AlternateContent>
        <mc:Choice Requires="wps">
          <w:drawing>
            <wp:anchor distT="0" distB="0" distL="114299" distR="114299" simplePos="0" relativeHeight="251659776" behindDoc="0" locked="0" layoutInCell="1" allowOverlap="1" wp14:anchorId="2575321C" wp14:editId="757E9C32">
              <wp:simplePos x="0" y="0"/>
              <wp:positionH relativeFrom="column">
                <wp:posOffset>1520189</wp:posOffset>
              </wp:positionH>
              <wp:positionV relativeFrom="paragraph">
                <wp:posOffset>77470</wp:posOffset>
              </wp:positionV>
              <wp:extent cx="0" cy="762000"/>
              <wp:effectExtent l="0" t="0" r="0" b="0"/>
              <wp:wrapNone/>
              <wp:docPr id="46" name="Conector recto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76200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66987A6" id="Conector recto 46" o:spid="_x0000_s1026" style="position:absolute;z-index:2516597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19.7pt,6.1pt" to="119.7pt,6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" strokecolor="windowText" strokeweight=".5pt">
              <v:stroke joinstyle="miter"/>
              <o:lock v:ext="edit" shapetype="f"/>
            </v:line>
          </w:pict>
        </mc:Fallback>
      </mc:AlternateContent>
    </w:r>
    <w:r>
      <w:rPr>
        <w:noProof/>
        <w:lang w:val="en-US" w:eastAsia="en-US" w:bidi="ar-SA"/>
      </w:rPr>
      <w:drawing>
        <wp:anchor distT="0" distB="0" distL="0" distR="0" simplePos="0" relativeHeight="251658752" behindDoc="0" locked="0" layoutInCell="1" allowOverlap="1" wp14:anchorId="34B2C5BD" wp14:editId="4958A8BE">
          <wp:simplePos x="0" y="0"/>
          <wp:positionH relativeFrom="margin">
            <wp:posOffset>5364480</wp:posOffset>
          </wp:positionH>
          <wp:positionV relativeFrom="paragraph">
            <wp:posOffset>77470</wp:posOffset>
          </wp:positionV>
          <wp:extent cx="647700" cy="644525"/>
          <wp:effectExtent l="19050" t="0" r="0" b="0"/>
          <wp:wrapNone/>
          <wp:docPr id="4" name="Imagen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2"/>
                  <pic:cNvPicPr>
                    <a:picLocks noChangeAspect="1" noChangeArrowheads="1"/>
                  </pic:cNvPicPr>
                </pic:nvPicPr>
                <pic:blipFill>
                  <a:blip r:embed="rId1"/>
                  <a:srcRect/>
                  <a:stretch>
                    <a:fillRect/>
                  </a:stretch>
                </pic:blipFill>
                <pic:spPr bwMode="auto">
                  <a:xfrm>
                    <a:off x="0" y="0"/>
                    <a:ext cx="647700" cy="644525"/>
                  </a:xfrm>
                  <a:prstGeom prst="rect">
                    <a:avLst/>
                  </a:prstGeom>
                  <a:noFill/>
                  <a:ln w="9525">
                    <a:noFill/>
                    <a:miter lim="800000"/>
                    <a:headEnd/>
                    <a:tailEnd/>
                  </a:ln>
                </pic:spPr>
              </pic:pic>
            </a:graphicData>
          </a:graphic>
        </wp:anchor>
      </w:drawing>
    </w:r>
    <w:r>
      <w:rPr>
        <w:noProof/>
        <w:lang w:val="en-US" w:eastAsia="en-US" w:bidi="ar-SA"/>
      </w:rPr>
      <mc:AlternateContent>
        <mc:Choice Requires="wps">
          <w:drawing>
            <wp:anchor distT="0" distB="0" distL="114300" distR="114300" simplePos="0" relativeHeight="251656704" behindDoc="0" locked="0" layoutInCell="1" allowOverlap="1" wp14:anchorId="694E6CFE" wp14:editId="00B842AA">
              <wp:simplePos x="0" y="0"/>
              <wp:positionH relativeFrom="column">
                <wp:posOffset>0</wp:posOffset>
              </wp:positionH>
              <wp:positionV relativeFrom="paragraph">
                <wp:posOffset>77470</wp:posOffset>
              </wp:positionV>
              <wp:extent cx="1828800" cy="762000"/>
              <wp:effectExtent l="0" t="0" r="0" b="0"/>
              <wp:wrapNone/>
              <wp:docPr id="6" name="Rectá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762000"/>
                      </a:xfrm>
                      <a:prstGeom prst="rect">
                        <a:avLst/>
                      </a:prstGeom>
                      <a:solidFill>
                        <a:srgbClr val="FFFFFF"/>
                      </a:solidFill>
                      <a:ln>
                        <a:noFill/>
                      </a:ln>
                    </wps:spPr>
                    <wps:txbx>
                      <w:txbxContent>
                        <w:p w14:paraId="14F8EE17" w14:textId="190AF334" w:rsidR="00A84081" w:rsidRPr="005357B2" w:rsidRDefault="00A84081" w:rsidP="005357B2">
                          <w:pPr>
                            <w:rPr>
                              <w:rFonts w:ascii="Garamond" w:hAnsi="Garamond"/>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4E6CFE" id="Rectángulo 6" o:spid="_x0000_s1027" style="position:absolute;left:0;text-align:left;margin-left:0;margin-top:6.1pt;width:2in;height:60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" stroked="f">
              <v:textbox inset="7.25pt,3.65pt,7.25pt,3.65pt">
                <w:txbxContent>
                  <w:p w14:paraId="14F8EE17" w14:textId="190AF334" w:rsidR="00A84081" w:rsidRPr="005357B2" w:rsidRDefault="00A84081" w:rsidP="005357B2">
                    <w:pPr>
                      <w:rPr>
                        <w:rFonts w:ascii="Garamond" w:hAnsi="Garamond"/>
                        <w:sz w:val="16"/>
                        <w:szCs w:val="16"/>
                        <w:lang w:val="es-MX"/>
                      </w:rPr>
                    </w:pPr>
                  </w:p>
                </w:txbxContent>
              </v:textbox>
            </v:rect>
          </w:pict>
        </mc:Fallback>
      </mc:AlternateContent>
    </w:r>
  </w:p>
  <w:p w14:paraId="62098940" w14:textId="0E1BD56B" w:rsidR="00A84081" w:rsidRDefault="00A84081">
    <w:pPr>
      <w:pStyle w:val="Standard"/>
      <w:ind w:right="360"/>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B21D0" w14:textId="77777777" w:rsidR="00A64F31" w:rsidRDefault="00A64F31">
      <w:r>
        <w:rPr>
          <w:color w:val="000000"/>
        </w:rPr>
        <w:separator/>
      </w:r>
    </w:p>
  </w:footnote>
  <w:footnote w:type="continuationSeparator" w:id="0">
    <w:p w14:paraId="44E3FD29" w14:textId="77777777" w:rsidR="00A64F31" w:rsidRDefault="00A64F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FA38B" w14:textId="77777777" w:rsidR="00A84081" w:rsidRDefault="00A84081" w:rsidP="006154DE">
    <w:pPr>
      <w:pStyle w:val="Standard"/>
      <w:jc w:val="center"/>
      <w:rPr>
        <w:rFonts w:ascii="Garamond" w:hAnsi="Garamond" w:cs="Arial"/>
        <w:b/>
        <w:sz w:val="24"/>
        <w:szCs w:val="24"/>
      </w:rPr>
    </w:pPr>
  </w:p>
  <w:p w14:paraId="12E1FD8A" w14:textId="77777777" w:rsidR="00A84081" w:rsidRDefault="00A84081" w:rsidP="006154DE">
    <w:pPr>
      <w:pStyle w:val="Standard"/>
      <w:jc w:val="center"/>
      <w:rPr>
        <w:rFonts w:ascii="Garamond" w:hAnsi="Garamond" w:cs="Arial"/>
        <w:b/>
        <w:sz w:val="24"/>
        <w:szCs w:val="24"/>
      </w:rPr>
    </w:pPr>
    <w:r w:rsidRPr="00964DFF">
      <w:rPr>
        <w:noProof/>
        <w:lang w:val="en-US" w:eastAsia="en-US"/>
      </w:rPr>
      <w:drawing>
        <wp:anchor distT="0" distB="0" distL="114300" distR="114300" simplePos="0" relativeHeight="251661824" behindDoc="1" locked="0" layoutInCell="1" allowOverlap="1" wp14:anchorId="30B5F719" wp14:editId="4FD550B3">
          <wp:simplePos x="0" y="0"/>
          <wp:positionH relativeFrom="margin">
            <wp:align>left</wp:align>
          </wp:positionH>
          <wp:positionV relativeFrom="paragraph">
            <wp:posOffset>17780</wp:posOffset>
          </wp:positionV>
          <wp:extent cx="2009775" cy="733425"/>
          <wp:effectExtent l="0" t="0" r="9525" b="9525"/>
          <wp:wrapTight wrapText="bothSides">
            <wp:wrapPolygon edited="0">
              <wp:start x="0" y="0"/>
              <wp:lineTo x="0" y="21319"/>
              <wp:lineTo x="21498" y="21319"/>
              <wp:lineTo x="21498" y="0"/>
              <wp:lineTo x="0" y="0"/>
            </wp:wrapPolygon>
          </wp:wrapTight>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7334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2C85C25" w14:textId="62E55B96" w:rsidR="00A84081" w:rsidRDefault="00A84081" w:rsidP="006154DE">
    <w:pPr>
      <w:pStyle w:val="Standard"/>
      <w:spacing w:line="360" w:lineRule="auto"/>
      <w:jc w:val="center"/>
      <w:rPr>
        <w:rFonts w:ascii="Garamond" w:hAnsi="Garamond" w:cs="Arial"/>
        <w:b/>
        <w:sz w:val="24"/>
        <w:szCs w:val="24"/>
      </w:rPr>
    </w:pPr>
    <w:r>
      <w:rPr>
        <w:rFonts w:ascii="Garamond" w:hAnsi="Garamond" w:cs="Arial"/>
        <w:b/>
        <w:sz w:val="24"/>
        <w:szCs w:val="24"/>
      </w:rPr>
      <w:t>ESTUDIOS PREVIOS</w:t>
    </w:r>
  </w:p>
  <w:p w14:paraId="5B83B615" w14:textId="1C5E42D4" w:rsidR="00A84081" w:rsidRDefault="00A84081" w:rsidP="006154DE">
    <w:pPr>
      <w:pStyle w:val="Standard"/>
      <w:spacing w:line="360" w:lineRule="auto"/>
      <w:jc w:val="center"/>
      <w:rPr>
        <w:rFonts w:ascii="Garamond" w:hAnsi="Garamond" w:cs="Arial"/>
        <w:b/>
        <w:sz w:val="24"/>
        <w:szCs w:val="24"/>
      </w:rPr>
    </w:pPr>
    <w:r>
      <w:rPr>
        <w:rFonts w:ascii="Garamond" w:hAnsi="Garamond" w:cs="Arial"/>
        <w:b/>
        <w:sz w:val="24"/>
        <w:szCs w:val="24"/>
      </w:rPr>
      <w:t>MÍNIMA CUANTÍA</w:t>
    </w:r>
  </w:p>
  <w:p w14:paraId="66ED17C6" w14:textId="00142939" w:rsidR="00A84081" w:rsidRPr="0092112F" w:rsidRDefault="00A84081" w:rsidP="006154DE">
    <w:pPr>
      <w:pStyle w:val="Standard"/>
      <w:tabs>
        <w:tab w:val="left" w:pos="2131"/>
        <w:tab w:val="center" w:pos="4702"/>
      </w:tabs>
      <w:spacing w:line="360" w:lineRule="auto"/>
      <w:jc w:val="center"/>
      <w:rPr>
        <w:rFonts w:ascii="Garamond" w:hAnsi="Garamond" w:cs="Arial"/>
        <w:b/>
        <w:color w:val="808080" w:themeColor="background1" w:themeShade="80"/>
        <w:sz w:val="22"/>
        <w:szCs w:val="22"/>
      </w:rPr>
    </w:pPr>
    <w:r w:rsidRPr="0092112F">
      <w:rPr>
        <w:rFonts w:ascii="Garamond" w:hAnsi="Garamond" w:cs="Arial"/>
        <w:b/>
        <w:color w:val="808080" w:themeColor="background1" w:themeShade="80"/>
        <w:sz w:val="22"/>
        <w:szCs w:val="22"/>
      </w:rPr>
      <w:t>ALCALDÍA LOCAL DE</w:t>
    </w:r>
    <w:r>
      <w:rPr>
        <w:rFonts w:ascii="Garamond" w:hAnsi="Garamond" w:cs="Arial"/>
        <w:b/>
        <w:color w:val="808080" w:themeColor="background1" w:themeShade="80"/>
        <w:sz w:val="22"/>
        <w:szCs w:val="22"/>
      </w:rPr>
      <w:t xml:space="preserve"> SUMAPAZ</w:t>
    </w:r>
  </w:p>
  <w:p w14:paraId="5E213749" w14:textId="6BEEDA6F" w:rsidR="00A84081" w:rsidRDefault="00A84081">
    <w:pPr>
      <w:pStyle w:val="Heading"/>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701024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D031C"/>
    <w:multiLevelType w:val="multilevel"/>
    <w:tmpl w:val="7CB4941C"/>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3A46B5E"/>
    <w:multiLevelType w:val="multilevel"/>
    <w:tmpl w:val="6E66CCCA"/>
    <w:styleLink w:val="WW8Num6"/>
    <w:lvl w:ilvl="0">
      <w:start w:val="1"/>
      <w:numFmt w:val="decimal"/>
      <w:lvlText w:val="%1."/>
      <w:lvlJc w:val="left"/>
      <w:rPr>
        <w:rFonts w:ascii="Garamond" w:hAnsi="Garamond" w:cs="Times New Roman"/>
        <w:b w:val="0"/>
        <w:color w:val="000000"/>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 w15:restartNumberingAfterBreak="0">
    <w:nsid w:val="03FF774E"/>
    <w:multiLevelType w:val="hybridMultilevel"/>
    <w:tmpl w:val="74B4818C"/>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4491993"/>
    <w:multiLevelType w:val="hybridMultilevel"/>
    <w:tmpl w:val="89D40792"/>
    <w:lvl w:ilvl="0" w:tplc="240A000B">
      <w:start w:val="1"/>
      <w:numFmt w:val="bullet"/>
      <w:lvlText w:val=""/>
      <w:lvlJc w:val="left"/>
      <w:pPr>
        <w:ind w:left="720" w:hanging="360"/>
      </w:pPr>
      <w:rPr>
        <w:rFonts w:ascii="Wingdings" w:hAnsi="Wingding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5E01F89"/>
    <w:multiLevelType w:val="hybridMultilevel"/>
    <w:tmpl w:val="0C74420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7527413"/>
    <w:multiLevelType w:val="hybridMultilevel"/>
    <w:tmpl w:val="97B21320"/>
    <w:lvl w:ilvl="0" w:tplc="853CEFE4">
      <w:start w:val="3"/>
      <w:numFmt w:val="bullet"/>
      <w:lvlText w:val="-"/>
      <w:lvlJc w:val="left"/>
      <w:pPr>
        <w:ind w:left="720" w:hanging="360"/>
      </w:pPr>
      <w:rPr>
        <w:rFonts w:ascii="Arial Narrow" w:eastAsia="Times New Roman" w:hAnsi="Arial Narrow"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075F69DF"/>
    <w:multiLevelType w:val="multilevel"/>
    <w:tmpl w:val="BCF482EE"/>
    <w:styleLink w:val="WW8Num7"/>
    <w:lvl w:ilvl="0">
      <w:start w:val="1"/>
      <w:numFmt w:val="lowerLetter"/>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 w15:restartNumberingAfterBreak="0">
    <w:nsid w:val="092469B6"/>
    <w:multiLevelType w:val="multilevel"/>
    <w:tmpl w:val="4C802E80"/>
    <w:styleLink w:val="WW8Num3"/>
    <w:lvl w:ilvl="0">
      <w:start w:val="1"/>
      <w:numFmt w:val="lowerLetter"/>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9" w15:restartNumberingAfterBreak="0">
    <w:nsid w:val="09680DCB"/>
    <w:multiLevelType w:val="multilevel"/>
    <w:tmpl w:val="BBE26CC8"/>
    <w:styleLink w:val="WW8Num1"/>
    <w:lvl w:ilvl="0">
      <w:start w:val="1"/>
      <w:numFmt w:val="none"/>
      <w:lvlText w:val="%1"/>
      <w:lvlJc w:val="left"/>
      <w:rPr>
        <w:rFonts w:ascii="Symbol" w:hAnsi="Symbol" w:cs="Symbol"/>
        <w:b/>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0" w15:restartNumberingAfterBreak="0">
    <w:nsid w:val="09900EA7"/>
    <w:multiLevelType w:val="hybridMultilevel"/>
    <w:tmpl w:val="ABAA3352"/>
    <w:lvl w:ilvl="0" w:tplc="853CEFE4">
      <w:start w:val="3"/>
      <w:numFmt w:val="bullet"/>
      <w:lvlText w:val="-"/>
      <w:lvlJc w:val="left"/>
      <w:pPr>
        <w:ind w:left="720" w:hanging="360"/>
      </w:pPr>
      <w:rPr>
        <w:rFonts w:ascii="Arial Narrow" w:eastAsia="Times New Roman" w:hAnsi="Arial Narrow"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0A447E45"/>
    <w:multiLevelType w:val="hybridMultilevel"/>
    <w:tmpl w:val="D7989CEA"/>
    <w:lvl w:ilvl="0" w:tplc="9B64D368">
      <w:numFmt w:val="bullet"/>
      <w:lvlText w:val="-"/>
      <w:lvlJc w:val="left"/>
      <w:pPr>
        <w:ind w:left="720" w:hanging="360"/>
      </w:pPr>
      <w:rPr>
        <w:rFonts w:ascii="Arial" w:eastAsia="Times New Roman" w:hAnsi="Arial" w:cs="Arial"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0A545C67"/>
    <w:multiLevelType w:val="hybridMultilevel"/>
    <w:tmpl w:val="E988899A"/>
    <w:lvl w:ilvl="0" w:tplc="6D40C7A6">
      <w:start w:val="5"/>
      <w:numFmt w:val="bullet"/>
      <w:lvlText w:val="-"/>
      <w:lvlJc w:val="left"/>
      <w:pPr>
        <w:ind w:left="720" w:hanging="360"/>
      </w:pPr>
      <w:rPr>
        <w:rFonts w:ascii="Garamond" w:eastAsia="Times New Roman" w:hAnsi="Garamond"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0A8B2416"/>
    <w:multiLevelType w:val="hybridMultilevel"/>
    <w:tmpl w:val="67CEA8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0B5D1B04"/>
    <w:multiLevelType w:val="multilevel"/>
    <w:tmpl w:val="3BA6BF08"/>
    <w:styleLink w:val="WW8Num9"/>
    <w:lvl w:ilvl="0">
      <w:numFmt w:val="bullet"/>
      <w:lvlText w:val=""/>
      <w:lvlJc w:val="left"/>
      <w:rPr>
        <w:rFonts w:ascii="Symbol" w:hAnsi="Symbol"/>
        <w:b/>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5" w15:restartNumberingAfterBreak="0">
    <w:nsid w:val="0BC546D4"/>
    <w:multiLevelType w:val="multilevel"/>
    <w:tmpl w:val="D978919E"/>
    <w:lvl w:ilvl="0">
      <w:start w:val="5"/>
      <w:numFmt w:val="decimal"/>
      <w:lvlText w:val="%1"/>
      <w:lvlJc w:val="left"/>
      <w:pPr>
        <w:ind w:left="360" w:hanging="360"/>
      </w:pPr>
      <w:rPr>
        <w:rFonts w:hint="default"/>
      </w:rPr>
    </w:lvl>
    <w:lvl w:ilvl="1">
      <w:start w:val="2"/>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0BCF4865"/>
    <w:multiLevelType w:val="multilevel"/>
    <w:tmpl w:val="021AF06E"/>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0DB21C5C"/>
    <w:multiLevelType w:val="hybridMultilevel"/>
    <w:tmpl w:val="EB8C1B66"/>
    <w:lvl w:ilvl="0" w:tplc="7A4E6D78">
      <w:numFmt w:val="bullet"/>
      <w:lvlText w:val="•"/>
      <w:lvlJc w:val="left"/>
      <w:pPr>
        <w:ind w:left="720" w:hanging="360"/>
      </w:pPr>
      <w:rPr>
        <w:rFonts w:ascii="Garamond" w:eastAsia="Times New Roman" w:hAnsi="Garamond"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0EAA472A"/>
    <w:multiLevelType w:val="hybridMultilevel"/>
    <w:tmpl w:val="B0EE0D9E"/>
    <w:lvl w:ilvl="0" w:tplc="C3008754">
      <w:start w:val="1"/>
      <w:numFmt w:val="decimal"/>
      <w:lvlText w:val="%1."/>
      <w:lvlJc w:val="left"/>
      <w:pPr>
        <w:ind w:left="720" w:hanging="360"/>
      </w:pPr>
      <w:rPr>
        <w:rFonts w:hint="default"/>
        <w:b w:val="0"/>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14F65E4A"/>
    <w:multiLevelType w:val="hybridMultilevel"/>
    <w:tmpl w:val="B69650B4"/>
    <w:lvl w:ilvl="0" w:tplc="5EEAAADC">
      <w:start w:val="1"/>
      <w:numFmt w:val="lowerLetter"/>
      <w:lvlText w:val="%1."/>
      <w:lvlJc w:val="left"/>
      <w:pPr>
        <w:tabs>
          <w:tab w:val="num" w:pos="720"/>
        </w:tabs>
        <w:ind w:left="720" w:hanging="360"/>
      </w:pPr>
      <w:rPr>
        <w:rFonts w:cs="Times New Roman"/>
        <w:b w:val="0"/>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783340C"/>
    <w:multiLevelType w:val="hybridMultilevel"/>
    <w:tmpl w:val="E60A98B4"/>
    <w:lvl w:ilvl="0" w:tplc="240A0001">
      <w:start w:val="1"/>
      <w:numFmt w:val="bullet"/>
      <w:lvlText w:val=""/>
      <w:lvlJc w:val="left"/>
      <w:pPr>
        <w:ind w:left="582" w:hanging="360"/>
      </w:pPr>
      <w:rPr>
        <w:rFonts w:ascii="Symbol" w:hAnsi="Symbol" w:hint="default"/>
        <w:b/>
      </w:rPr>
    </w:lvl>
    <w:lvl w:ilvl="1" w:tplc="240A0019" w:tentative="1">
      <w:start w:val="1"/>
      <w:numFmt w:val="lowerLetter"/>
      <w:lvlText w:val="%2."/>
      <w:lvlJc w:val="left"/>
      <w:pPr>
        <w:ind w:left="1302" w:hanging="360"/>
      </w:pPr>
    </w:lvl>
    <w:lvl w:ilvl="2" w:tplc="240A001B" w:tentative="1">
      <w:start w:val="1"/>
      <w:numFmt w:val="lowerRoman"/>
      <w:lvlText w:val="%3."/>
      <w:lvlJc w:val="right"/>
      <w:pPr>
        <w:ind w:left="2022" w:hanging="180"/>
      </w:pPr>
    </w:lvl>
    <w:lvl w:ilvl="3" w:tplc="240A000F" w:tentative="1">
      <w:start w:val="1"/>
      <w:numFmt w:val="decimal"/>
      <w:lvlText w:val="%4."/>
      <w:lvlJc w:val="left"/>
      <w:pPr>
        <w:ind w:left="2742" w:hanging="360"/>
      </w:pPr>
    </w:lvl>
    <w:lvl w:ilvl="4" w:tplc="240A0019" w:tentative="1">
      <w:start w:val="1"/>
      <w:numFmt w:val="lowerLetter"/>
      <w:lvlText w:val="%5."/>
      <w:lvlJc w:val="left"/>
      <w:pPr>
        <w:ind w:left="3462" w:hanging="360"/>
      </w:pPr>
    </w:lvl>
    <w:lvl w:ilvl="5" w:tplc="240A001B" w:tentative="1">
      <w:start w:val="1"/>
      <w:numFmt w:val="lowerRoman"/>
      <w:lvlText w:val="%6."/>
      <w:lvlJc w:val="right"/>
      <w:pPr>
        <w:ind w:left="4182" w:hanging="180"/>
      </w:pPr>
    </w:lvl>
    <w:lvl w:ilvl="6" w:tplc="240A000F" w:tentative="1">
      <w:start w:val="1"/>
      <w:numFmt w:val="decimal"/>
      <w:lvlText w:val="%7."/>
      <w:lvlJc w:val="left"/>
      <w:pPr>
        <w:ind w:left="4902" w:hanging="360"/>
      </w:pPr>
    </w:lvl>
    <w:lvl w:ilvl="7" w:tplc="240A0019" w:tentative="1">
      <w:start w:val="1"/>
      <w:numFmt w:val="lowerLetter"/>
      <w:lvlText w:val="%8."/>
      <w:lvlJc w:val="left"/>
      <w:pPr>
        <w:ind w:left="5622" w:hanging="360"/>
      </w:pPr>
    </w:lvl>
    <w:lvl w:ilvl="8" w:tplc="240A001B" w:tentative="1">
      <w:start w:val="1"/>
      <w:numFmt w:val="lowerRoman"/>
      <w:lvlText w:val="%9."/>
      <w:lvlJc w:val="right"/>
      <w:pPr>
        <w:ind w:left="6342" w:hanging="180"/>
      </w:pPr>
    </w:lvl>
  </w:abstractNum>
  <w:abstractNum w:abstractNumId="21" w15:restartNumberingAfterBreak="0">
    <w:nsid w:val="17E30E56"/>
    <w:multiLevelType w:val="hybridMultilevel"/>
    <w:tmpl w:val="2C54F9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1C2A1E76"/>
    <w:multiLevelType w:val="hybridMultilevel"/>
    <w:tmpl w:val="9FAE40A8"/>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1D0C1E3E"/>
    <w:multiLevelType w:val="multilevel"/>
    <w:tmpl w:val="F158517C"/>
    <w:styleLink w:val="WW8Num10"/>
    <w:lvl w:ilvl="0">
      <w:start w:val="1"/>
      <w:numFmt w:val="decimal"/>
      <w:lvlText w:val="%1."/>
      <w:lvlJc w:val="left"/>
      <w:rPr>
        <w:rFonts w:ascii="Garamond" w:hAnsi="Garamond" w:cs="Times New Roman"/>
        <w:b/>
        <w:color w:val="000000"/>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4" w15:restartNumberingAfterBreak="0">
    <w:nsid w:val="1FBE715F"/>
    <w:multiLevelType w:val="multilevel"/>
    <w:tmpl w:val="29761090"/>
    <w:styleLink w:val="WW8Num4"/>
    <w:lvl w:ilvl="0">
      <w:numFmt w:val="bullet"/>
      <w:lvlText w:val="-"/>
      <w:lvlJc w:val="left"/>
      <w:rPr>
        <w:rFonts w:ascii="Arial Narrow" w:hAnsi="Arial Narrow"/>
        <w:b w:val="0"/>
        <w:color w:val="000000"/>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5" w15:restartNumberingAfterBreak="0">
    <w:nsid w:val="1FDD298E"/>
    <w:multiLevelType w:val="hybridMultilevel"/>
    <w:tmpl w:val="B4A49A50"/>
    <w:lvl w:ilvl="0" w:tplc="5F7A2E64">
      <w:start w:val="1"/>
      <w:numFmt w:val="lowerLetter"/>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219F77DD"/>
    <w:multiLevelType w:val="hybridMultilevel"/>
    <w:tmpl w:val="775EE3DC"/>
    <w:lvl w:ilvl="0" w:tplc="7F6CBD3E">
      <w:numFmt w:val="bullet"/>
      <w:lvlText w:val="-"/>
      <w:lvlJc w:val="left"/>
      <w:pPr>
        <w:ind w:left="720" w:hanging="360"/>
      </w:pPr>
      <w:rPr>
        <w:rFonts w:ascii="Arial Narrow" w:eastAsia="Times New Roman" w:hAnsi="Arial Narrow"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26246AB8"/>
    <w:multiLevelType w:val="hybridMultilevel"/>
    <w:tmpl w:val="D7D4744E"/>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26BE725B"/>
    <w:multiLevelType w:val="multilevel"/>
    <w:tmpl w:val="D3FE6FCA"/>
    <w:styleLink w:val="WW8Num8"/>
    <w:lvl w:ilvl="0">
      <w:start w:val="1"/>
      <w:numFmt w:val="lowerLetter"/>
      <w:lvlText w:val="%1."/>
      <w:lvlJc w:val="left"/>
      <w:rPr>
        <w:rFonts w:ascii="Arial Narrow" w:eastAsia="Times New Roman" w:hAnsi="Arial Narrow" w:cs="Arial Narrow"/>
        <w:color w:val="000000"/>
        <w:sz w:val="22"/>
        <w:szCs w:val="22"/>
      </w:rPr>
    </w:lvl>
    <w:lvl w:ilvl="1">
      <w:start w:val="5"/>
      <w:numFmt w:val="decimal"/>
      <w:lvlText w:val="%2."/>
      <w:lvlJc w:val="left"/>
      <w:rPr>
        <w:rFonts w:ascii="Arial Narrow" w:eastAsia="Times New Roman" w:hAnsi="Arial Narrow" w:cs="Arial Narrow"/>
        <w:color w:val="000000"/>
        <w:sz w:val="22"/>
        <w:szCs w:val="22"/>
      </w:rPr>
    </w:lvl>
    <w:lvl w:ilvl="2">
      <w:start w:val="1"/>
      <w:numFmt w:val="lowerRoman"/>
      <w:lvlText w:val="%3."/>
      <w:lvlJc w:val="right"/>
      <w:rPr>
        <w:rFonts w:ascii="Arial Narrow" w:eastAsia="Times New Roman" w:hAnsi="Arial Narrow" w:cs="Arial Narrow"/>
        <w:color w:val="000000"/>
        <w:sz w:val="22"/>
        <w:szCs w:val="22"/>
      </w:rPr>
    </w:lvl>
    <w:lvl w:ilvl="3">
      <w:start w:val="1"/>
      <w:numFmt w:val="decimal"/>
      <w:lvlText w:val="%4."/>
      <w:lvlJc w:val="left"/>
      <w:rPr>
        <w:rFonts w:ascii="Arial Narrow" w:eastAsia="Times New Roman" w:hAnsi="Arial Narrow" w:cs="Arial Narrow"/>
        <w:color w:val="000000"/>
        <w:sz w:val="22"/>
        <w:szCs w:val="22"/>
      </w:rPr>
    </w:lvl>
    <w:lvl w:ilvl="4">
      <w:start w:val="1"/>
      <w:numFmt w:val="lowerLetter"/>
      <w:lvlText w:val="%5."/>
      <w:lvlJc w:val="left"/>
      <w:rPr>
        <w:rFonts w:ascii="Arial Narrow" w:eastAsia="Times New Roman" w:hAnsi="Arial Narrow" w:cs="Arial Narrow"/>
        <w:color w:val="000000"/>
        <w:sz w:val="22"/>
        <w:szCs w:val="22"/>
      </w:rPr>
    </w:lvl>
    <w:lvl w:ilvl="5">
      <w:start w:val="1"/>
      <w:numFmt w:val="lowerRoman"/>
      <w:lvlText w:val="%6."/>
      <w:lvlJc w:val="right"/>
      <w:rPr>
        <w:rFonts w:ascii="Arial Narrow" w:eastAsia="Times New Roman" w:hAnsi="Arial Narrow" w:cs="Arial Narrow"/>
        <w:color w:val="000000"/>
        <w:sz w:val="22"/>
        <w:szCs w:val="22"/>
      </w:rPr>
    </w:lvl>
    <w:lvl w:ilvl="6">
      <w:start w:val="1"/>
      <w:numFmt w:val="decimal"/>
      <w:lvlText w:val="%7."/>
      <w:lvlJc w:val="left"/>
      <w:rPr>
        <w:rFonts w:ascii="Arial Narrow" w:eastAsia="Times New Roman" w:hAnsi="Arial Narrow" w:cs="Arial Narrow"/>
        <w:color w:val="000000"/>
        <w:sz w:val="22"/>
        <w:szCs w:val="22"/>
      </w:rPr>
    </w:lvl>
    <w:lvl w:ilvl="7">
      <w:start w:val="1"/>
      <w:numFmt w:val="lowerLetter"/>
      <w:lvlText w:val="%8."/>
      <w:lvlJc w:val="left"/>
      <w:rPr>
        <w:rFonts w:ascii="Arial Narrow" w:eastAsia="Times New Roman" w:hAnsi="Arial Narrow" w:cs="Arial Narrow"/>
        <w:color w:val="000000"/>
        <w:sz w:val="22"/>
        <w:szCs w:val="22"/>
      </w:rPr>
    </w:lvl>
    <w:lvl w:ilvl="8">
      <w:start w:val="1"/>
      <w:numFmt w:val="lowerRoman"/>
      <w:lvlText w:val="%9."/>
      <w:lvlJc w:val="right"/>
      <w:rPr>
        <w:rFonts w:ascii="Arial Narrow" w:eastAsia="Times New Roman" w:hAnsi="Arial Narrow" w:cs="Arial Narrow"/>
        <w:color w:val="000000"/>
        <w:sz w:val="22"/>
        <w:szCs w:val="22"/>
      </w:rPr>
    </w:lvl>
  </w:abstractNum>
  <w:abstractNum w:abstractNumId="29" w15:restartNumberingAfterBreak="0">
    <w:nsid w:val="2B6D2685"/>
    <w:multiLevelType w:val="hybridMultilevel"/>
    <w:tmpl w:val="A67A12BA"/>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2C9506BB"/>
    <w:multiLevelType w:val="hybridMultilevel"/>
    <w:tmpl w:val="5B3C9CF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2E3D2039"/>
    <w:multiLevelType w:val="hybridMultilevel"/>
    <w:tmpl w:val="4DD209D4"/>
    <w:lvl w:ilvl="0" w:tplc="6FF43D84">
      <w:numFmt w:val="bullet"/>
      <w:lvlText w:val="-"/>
      <w:lvlJc w:val="left"/>
      <w:pPr>
        <w:ind w:left="720" w:hanging="360"/>
      </w:pPr>
      <w:rPr>
        <w:rFonts w:ascii="Arial Narrow" w:eastAsia="Times New Roman" w:hAnsi="Arial Narrow"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2F2A246C"/>
    <w:multiLevelType w:val="multilevel"/>
    <w:tmpl w:val="F1CCBD2A"/>
    <w:lvl w:ilvl="0">
      <w:start w:val="5"/>
      <w:numFmt w:val="decimal"/>
      <w:lvlText w:val="%1"/>
      <w:lvlJc w:val="left"/>
      <w:pPr>
        <w:ind w:left="360" w:hanging="360"/>
      </w:pPr>
      <w:rPr>
        <w:rFonts w:hint="default"/>
        <w:b/>
      </w:rPr>
    </w:lvl>
    <w:lvl w:ilvl="1">
      <w:start w:val="9"/>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3" w15:restartNumberingAfterBreak="0">
    <w:nsid w:val="32273B01"/>
    <w:multiLevelType w:val="hybridMultilevel"/>
    <w:tmpl w:val="1E003C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337679E4"/>
    <w:multiLevelType w:val="hybridMultilevel"/>
    <w:tmpl w:val="EB14EB56"/>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39261E4F"/>
    <w:multiLevelType w:val="hybridMultilevel"/>
    <w:tmpl w:val="ED6CD06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6" w15:restartNumberingAfterBreak="0">
    <w:nsid w:val="3F97544F"/>
    <w:multiLevelType w:val="hybridMultilevel"/>
    <w:tmpl w:val="17A2037A"/>
    <w:lvl w:ilvl="0" w:tplc="D2BE72FC">
      <w:start w:val="1"/>
      <w:numFmt w:val="decimal"/>
      <w:pStyle w:val="Ttulo2"/>
      <w:lvlText w:val="%1.1."/>
      <w:lvlJc w:val="left"/>
      <w:pPr>
        <w:ind w:left="720" w:hanging="360"/>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7" w15:restartNumberingAfterBreak="0">
    <w:nsid w:val="422A12AF"/>
    <w:multiLevelType w:val="multilevel"/>
    <w:tmpl w:val="1100965C"/>
    <w:styleLink w:val="WW8Num14"/>
    <w:lvl w:ilvl="0">
      <w:start w:val="1"/>
      <w:numFmt w:val="decimal"/>
      <w:lvlText w:val="%1."/>
      <w:lvlJc w:val="left"/>
      <w:rPr>
        <w:rFonts w:ascii="Garamond" w:hAnsi="Garamond" w:cs="Times New Roman"/>
        <w:b/>
        <w:color w:val="948A54"/>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8" w15:restartNumberingAfterBreak="0">
    <w:nsid w:val="438E72E6"/>
    <w:multiLevelType w:val="hybridMultilevel"/>
    <w:tmpl w:val="8A3CA178"/>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43E72839"/>
    <w:multiLevelType w:val="hybridMultilevel"/>
    <w:tmpl w:val="618ED81A"/>
    <w:lvl w:ilvl="0" w:tplc="16D07F50">
      <w:start w:val="1"/>
      <w:numFmt w:val="upperLetter"/>
      <w:lvlText w:val="%1."/>
      <w:lvlJc w:val="left"/>
      <w:pPr>
        <w:ind w:left="720" w:hanging="360"/>
      </w:pPr>
      <w:rPr>
        <w:rFonts w:hint="default"/>
        <w:b/>
        <w:bCs/>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453C4544"/>
    <w:multiLevelType w:val="multilevel"/>
    <w:tmpl w:val="FBCED2A4"/>
    <w:lvl w:ilvl="0">
      <w:start w:val="10"/>
      <w:numFmt w:val="decimal"/>
      <w:lvlText w:val="%1."/>
      <w:lvlJc w:val="left"/>
      <w:pPr>
        <w:ind w:left="405" w:hanging="405"/>
      </w:pPr>
      <w:rPr>
        <w:rFonts w:hint="default"/>
      </w:rPr>
    </w:lvl>
    <w:lvl w:ilvl="1">
      <w:start w:val="1"/>
      <w:numFmt w:val="decimal"/>
      <w:lvlText w:val="%1.%2."/>
      <w:lvlJc w:val="left"/>
      <w:pPr>
        <w:ind w:left="825" w:hanging="40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41" w15:restartNumberingAfterBreak="0">
    <w:nsid w:val="48523092"/>
    <w:multiLevelType w:val="hybridMultilevel"/>
    <w:tmpl w:val="1B0A9968"/>
    <w:lvl w:ilvl="0" w:tplc="240A000B">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42" w15:restartNumberingAfterBreak="0">
    <w:nsid w:val="4BF129B3"/>
    <w:multiLevelType w:val="multilevel"/>
    <w:tmpl w:val="F3CED6C4"/>
    <w:styleLink w:val="WW8Num1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3" w15:restartNumberingAfterBreak="0">
    <w:nsid w:val="4D4F211C"/>
    <w:multiLevelType w:val="hybridMultilevel"/>
    <w:tmpl w:val="E710CE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4" w15:restartNumberingAfterBreak="0">
    <w:nsid w:val="4D690152"/>
    <w:multiLevelType w:val="multilevel"/>
    <w:tmpl w:val="8E8E73AA"/>
    <w:styleLink w:val="WW8Num12"/>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5" w15:restartNumberingAfterBreak="0">
    <w:nsid w:val="4E3809EB"/>
    <w:multiLevelType w:val="hybridMultilevel"/>
    <w:tmpl w:val="EBA6E812"/>
    <w:lvl w:ilvl="0" w:tplc="7B32CEE0">
      <w:start w:val="1"/>
      <w:numFmt w:val="lowerLetter"/>
      <w:lvlText w:val="%1."/>
      <w:lvlJc w:val="left"/>
      <w:pPr>
        <w:ind w:left="720" w:hanging="360"/>
      </w:pPr>
      <w:rPr>
        <w:rFonts w:eastAsia="Batang"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4E5A08BE"/>
    <w:multiLevelType w:val="multilevel"/>
    <w:tmpl w:val="3F422616"/>
    <w:styleLink w:val="WW8Num13"/>
    <w:lvl w:ilvl="0">
      <w:numFmt w:val="bullet"/>
      <w:lvlText w:val="-"/>
      <w:lvlJc w:val="left"/>
      <w:rPr>
        <w:rFonts w:ascii="Arial Narrow" w:hAnsi="Arial Narrow"/>
        <w:b/>
        <w:color w:val="80808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7" w15:restartNumberingAfterBreak="0">
    <w:nsid w:val="50A80795"/>
    <w:multiLevelType w:val="multilevel"/>
    <w:tmpl w:val="1E8AF542"/>
    <w:lvl w:ilvl="0">
      <w:start w:val="3"/>
      <w:numFmt w:val="bullet"/>
      <w:lvlText w:val="-"/>
      <w:lvlJc w:val="left"/>
      <w:pPr>
        <w:ind w:left="720" w:hanging="360"/>
      </w:pPr>
      <w:rPr>
        <w:rFonts w:ascii="Garamond" w:eastAsia="Garamond" w:hAnsi="Garamond" w:cs="Garamond"/>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pStyle w:val="Estilo3"/>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8" w15:restartNumberingAfterBreak="0">
    <w:nsid w:val="543A7218"/>
    <w:multiLevelType w:val="hybridMultilevel"/>
    <w:tmpl w:val="84A050A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9" w15:restartNumberingAfterBreak="0">
    <w:nsid w:val="57D96498"/>
    <w:multiLevelType w:val="multilevel"/>
    <w:tmpl w:val="D352736E"/>
    <w:lvl w:ilvl="0">
      <w:start w:val="5"/>
      <w:numFmt w:val="decimal"/>
      <w:lvlText w:val="%1."/>
      <w:lvlJc w:val="left"/>
      <w:pPr>
        <w:ind w:left="450" w:hanging="450"/>
      </w:pPr>
      <w:rPr>
        <w:rFonts w:hint="default"/>
      </w:rPr>
    </w:lvl>
    <w:lvl w:ilvl="1">
      <w:start w:val="1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58D3600F"/>
    <w:multiLevelType w:val="hybridMultilevel"/>
    <w:tmpl w:val="D24EA3B2"/>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1" w15:restartNumberingAfterBreak="0">
    <w:nsid w:val="59DD442F"/>
    <w:multiLevelType w:val="hybridMultilevel"/>
    <w:tmpl w:val="1584ADB8"/>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2" w15:restartNumberingAfterBreak="0">
    <w:nsid w:val="5AD146EC"/>
    <w:multiLevelType w:val="multilevel"/>
    <w:tmpl w:val="1714C49E"/>
    <w:styleLink w:val="WW8Num4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3" w15:restartNumberingAfterBreak="0">
    <w:nsid w:val="5ADC6E59"/>
    <w:multiLevelType w:val="hybridMultilevel"/>
    <w:tmpl w:val="A752624C"/>
    <w:lvl w:ilvl="0" w:tplc="240A0017">
      <w:start w:val="1"/>
      <w:numFmt w:val="lowerLetter"/>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4" w15:restartNumberingAfterBreak="0">
    <w:nsid w:val="5B8E2F20"/>
    <w:multiLevelType w:val="hybridMultilevel"/>
    <w:tmpl w:val="58D2DB2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5" w15:restartNumberingAfterBreak="0">
    <w:nsid w:val="5BE80E07"/>
    <w:multiLevelType w:val="hybridMultilevel"/>
    <w:tmpl w:val="BF082136"/>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6" w15:restartNumberingAfterBreak="0">
    <w:nsid w:val="5CB5436C"/>
    <w:multiLevelType w:val="hybridMultilevel"/>
    <w:tmpl w:val="057A67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7" w15:restartNumberingAfterBreak="0">
    <w:nsid w:val="5D9F6600"/>
    <w:multiLevelType w:val="multilevel"/>
    <w:tmpl w:val="9E06D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0C406FA"/>
    <w:multiLevelType w:val="multilevel"/>
    <w:tmpl w:val="C532C250"/>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644"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9" w15:restartNumberingAfterBreak="0">
    <w:nsid w:val="638A0284"/>
    <w:multiLevelType w:val="multilevel"/>
    <w:tmpl w:val="FF7E36E0"/>
    <w:lvl w:ilvl="0">
      <w:start w:val="1"/>
      <w:numFmt w:val="decimal"/>
      <w:lvlText w:val="%1."/>
      <w:lvlJc w:val="left"/>
      <w:pPr>
        <w:tabs>
          <w:tab w:val="num" w:pos="720"/>
        </w:tabs>
        <w:ind w:left="720" w:hanging="360"/>
      </w:pPr>
      <w:rPr>
        <w:rFonts w:cs="Times New Roman"/>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60" w15:restartNumberingAfterBreak="0">
    <w:nsid w:val="64A14982"/>
    <w:multiLevelType w:val="multilevel"/>
    <w:tmpl w:val="65C47892"/>
    <w:styleLink w:val="WW8Num2"/>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1" w15:restartNumberingAfterBreak="0">
    <w:nsid w:val="6B003A71"/>
    <w:multiLevelType w:val="multilevel"/>
    <w:tmpl w:val="6BF2C3D2"/>
    <w:styleLink w:val="WW8Num5"/>
    <w:lvl w:ilvl="0">
      <w:numFmt w:val="bullet"/>
      <w:lvlText w:val=""/>
      <w:lvlJc w:val="left"/>
      <w:rPr>
        <w:rFonts w:ascii="Symbol" w:hAnsi="Symbol"/>
        <w:b/>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2" w15:restartNumberingAfterBreak="0">
    <w:nsid w:val="6B7D7673"/>
    <w:multiLevelType w:val="hybridMultilevel"/>
    <w:tmpl w:val="B9D6C3D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3" w15:restartNumberingAfterBreak="0">
    <w:nsid w:val="6C6237E3"/>
    <w:multiLevelType w:val="hybridMultilevel"/>
    <w:tmpl w:val="56E89AA2"/>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4" w15:restartNumberingAfterBreak="0">
    <w:nsid w:val="6D6040A5"/>
    <w:multiLevelType w:val="multilevel"/>
    <w:tmpl w:val="75301212"/>
    <w:lvl w:ilvl="0">
      <w:start w:val="7"/>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6E60385E"/>
    <w:multiLevelType w:val="hybridMultilevel"/>
    <w:tmpl w:val="4AB46486"/>
    <w:lvl w:ilvl="0" w:tplc="240A0015">
      <w:start w:val="1"/>
      <w:numFmt w:val="upperLetter"/>
      <w:lvlText w:val="%1."/>
      <w:lvlJc w:val="left"/>
      <w:pPr>
        <w:ind w:left="780" w:hanging="360"/>
      </w:pPr>
      <w:rPr>
        <w:b/>
      </w:rPr>
    </w:lvl>
    <w:lvl w:ilvl="1" w:tplc="240A0019" w:tentative="1">
      <w:start w:val="1"/>
      <w:numFmt w:val="lowerLetter"/>
      <w:lvlText w:val="%2."/>
      <w:lvlJc w:val="left"/>
      <w:pPr>
        <w:ind w:left="1500" w:hanging="360"/>
      </w:pPr>
    </w:lvl>
    <w:lvl w:ilvl="2" w:tplc="240A001B" w:tentative="1">
      <w:start w:val="1"/>
      <w:numFmt w:val="lowerRoman"/>
      <w:lvlText w:val="%3."/>
      <w:lvlJc w:val="right"/>
      <w:pPr>
        <w:ind w:left="2220" w:hanging="180"/>
      </w:pPr>
    </w:lvl>
    <w:lvl w:ilvl="3" w:tplc="240A000F" w:tentative="1">
      <w:start w:val="1"/>
      <w:numFmt w:val="decimal"/>
      <w:lvlText w:val="%4."/>
      <w:lvlJc w:val="left"/>
      <w:pPr>
        <w:ind w:left="2940" w:hanging="360"/>
      </w:pPr>
    </w:lvl>
    <w:lvl w:ilvl="4" w:tplc="240A0019" w:tentative="1">
      <w:start w:val="1"/>
      <w:numFmt w:val="lowerLetter"/>
      <w:lvlText w:val="%5."/>
      <w:lvlJc w:val="left"/>
      <w:pPr>
        <w:ind w:left="3660" w:hanging="360"/>
      </w:pPr>
    </w:lvl>
    <w:lvl w:ilvl="5" w:tplc="240A001B" w:tentative="1">
      <w:start w:val="1"/>
      <w:numFmt w:val="lowerRoman"/>
      <w:lvlText w:val="%6."/>
      <w:lvlJc w:val="right"/>
      <w:pPr>
        <w:ind w:left="4380" w:hanging="180"/>
      </w:pPr>
    </w:lvl>
    <w:lvl w:ilvl="6" w:tplc="240A000F" w:tentative="1">
      <w:start w:val="1"/>
      <w:numFmt w:val="decimal"/>
      <w:lvlText w:val="%7."/>
      <w:lvlJc w:val="left"/>
      <w:pPr>
        <w:ind w:left="5100" w:hanging="360"/>
      </w:pPr>
    </w:lvl>
    <w:lvl w:ilvl="7" w:tplc="240A0019" w:tentative="1">
      <w:start w:val="1"/>
      <w:numFmt w:val="lowerLetter"/>
      <w:lvlText w:val="%8."/>
      <w:lvlJc w:val="left"/>
      <w:pPr>
        <w:ind w:left="5820" w:hanging="360"/>
      </w:pPr>
    </w:lvl>
    <w:lvl w:ilvl="8" w:tplc="240A001B" w:tentative="1">
      <w:start w:val="1"/>
      <w:numFmt w:val="lowerRoman"/>
      <w:lvlText w:val="%9."/>
      <w:lvlJc w:val="right"/>
      <w:pPr>
        <w:ind w:left="6540" w:hanging="180"/>
      </w:pPr>
    </w:lvl>
  </w:abstractNum>
  <w:abstractNum w:abstractNumId="66" w15:restartNumberingAfterBreak="0">
    <w:nsid w:val="6F0E4082"/>
    <w:multiLevelType w:val="multilevel"/>
    <w:tmpl w:val="FC40D6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F957289"/>
    <w:multiLevelType w:val="hybridMultilevel"/>
    <w:tmpl w:val="8EBEB208"/>
    <w:lvl w:ilvl="0" w:tplc="144AA3DA">
      <w:numFmt w:val="bullet"/>
      <w:lvlText w:val="-"/>
      <w:lvlJc w:val="left"/>
      <w:pPr>
        <w:ind w:left="720" w:hanging="360"/>
      </w:pPr>
      <w:rPr>
        <w:rFonts w:ascii="Arial Narrow" w:eastAsia="Times New Roman" w:hAnsi="Arial Narrow"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8" w15:restartNumberingAfterBreak="0">
    <w:nsid w:val="74D7385F"/>
    <w:multiLevelType w:val="hybridMultilevel"/>
    <w:tmpl w:val="EBC47D46"/>
    <w:lvl w:ilvl="0" w:tplc="5672D914">
      <w:start w:val="1"/>
      <w:numFmt w:val="lowerLetter"/>
      <w:lvlText w:val="%1."/>
      <w:lvlJc w:val="left"/>
      <w:pPr>
        <w:ind w:left="720" w:hanging="360"/>
      </w:pPr>
      <w:rPr>
        <w:rFonts w:hint="default"/>
        <w:b/>
        <w:vertAlign w:val="baseline"/>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9" w15:restartNumberingAfterBreak="0">
    <w:nsid w:val="74E25D19"/>
    <w:multiLevelType w:val="multilevel"/>
    <w:tmpl w:val="AC8E42F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ascii="Garamond" w:eastAsia="Batang" w:hAnsi="Garamond" w:cs="Arial" w:hint="default"/>
        <w:b/>
        <w:bCs/>
      </w:rPr>
    </w:lvl>
    <w:lvl w:ilvl="4">
      <w:start w:val="1"/>
      <w:numFmt w:val="lowerLetter"/>
      <w:lvlText w:val="%5."/>
      <w:lvlJc w:val="left"/>
      <w:pPr>
        <w:ind w:left="3600" w:hanging="360"/>
      </w:pPr>
      <w:rPr>
        <w:rFonts w:ascii="Garamond" w:hAnsi="Garamond" w:cs="Arial" w:hint="default"/>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rPr>
        <w:rFonts w:ascii="Garamond" w:eastAsia="Batang" w:hAnsi="Garamond" w:cs="Arial" w:hint="default"/>
      </w:rPr>
    </w:lvl>
    <w:lvl w:ilvl="8">
      <w:start w:val="1"/>
      <w:numFmt w:val="lowerRoman"/>
      <w:lvlText w:val="%9."/>
      <w:lvlJc w:val="right"/>
      <w:pPr>
        <w:ind w:left="6480" w:hanging="180"/>
      </w:pPr>
    </w:lvl>
  </w:abstractNum>
  <w:abstractNum w:abstractNumId="70" w15:restartNumberingAfterBreak="0">
    <w:nsid w:val="75F46C75"/>
    <w:multiLevelType w:val="multilevel"/>
    <w:tmpl w:val="39E4424A"/>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1" w15:restartNumberingAfterBreak="0">
    <w:nsid w:val="77CB080D"/>
    <w:multiLevelType w:val="hybridMultilevel"/>
    <w:tmpl w:val="223CBC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2" w15:restartNumberingAfterBreak="0">
    <w:nsid w:val="78384A70"/>
    <w:multiLevelType w:val="hybridMultilevel"/>
    <w:tmpl w:val="C17AE3C0"/>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3" w15:restartNumberingAfterBreak="0">
    <w:nsid w:val="79BC6850"/>
    <w:multiLevelType w:val="hybridMultilevel"/>
    <w:tmpl w:val="1606525E"/>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4" w15:restartNumberingAfterBreak="0">
    <w:nsid w:val="7A655187"/>
    <w:multiLevelType w:val="hybridMultilevel"/>
    <w:tmpl w:val="21D076D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75" w15:restartNumberingAfterBreak="0">
    <w:nsid w:val="7ACB1CDE"/>
    <w:multiLevelType w:val="multilevel"/>
    <w:tmpl w:val="64BCF418"/>
    <w:lvl w:ilvl="0">
      <w:start w:val="5"/>
      <w:numFmt w:val="decimal"/>
      <w:lvlText w:val="%1."/>
      <w:lvlJc w:val="left"/>
      <w:pPr>
        <w:ind w:left="360" w:hanging="36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6" w15:restartNumberingAfterBreak="0">
    <w:nsid w:val="7F106BCF"/>
    <w:multiLevelType w:val="hybridMultilevel"/>
    <w:tmpl w:val="89BA487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num w:numId="1" w16cid:durableId="804201463">
    <w:abstractNumId w:val="9"/>
  </w:num>
  <w:num w:numId="2" w16cid:durableId="184291951">
    <w:abstractNumId w:val="60"/>
  </w:num>
  <w:num w:numId="3" w16cid:durableId="1527988730">
    <w:abstractNumId w:val="8"/>
  </w:num>
  <w:num w:numId="4" w16cid:durableId="2062292414">
    <w:abstractNumId w:val="24"/>
  </w:num>
  <w:num w:numId="5" w16cid:durableId="1647197093">
    <w:abstractNumId w:val="61"/>
  </w:num>
  <w:num w:numId="6" w16cid:durableId="901988042">
    <w:abstractNumId w:val="2"/>
  </w:num>
  <w:num w:numId="7" w16cid:durableId="505750675">
    <w:abstractNumId w:val="7"/>
  </w:num>
  <w:num w:numId="8" w16cid:durableId="566502049">
    <w:abstractNumId w:val="28"/>
  </w:num>
  <w:num w:numId="9" w16cid:durableId="284586527">
    <w:abstractNumId w:val="14"/>
  </w:num>
  <w:num w:numId="10" w16cid:durableId="687559625">
    <w:abstractNumId w:val="23"/>
  </w:num>
  <w:num w:numId="11" w16cid:durableId="1065445908">
    <w:abstractNumId w:val="42"/>
  </w:num>
  <w:num w:numId="12" w16cid:durableId="1427771768">
    <w:abstractNumId w:val="44"/>
  </w:num>
  <w:num w:numId="13" w16cid:durableId="1701970127">
    <w:abstractNumId w:val="46"/>
  </w:num>
  <w:num w:numId="14" w16cid:durableId="2008903881">
    <w:abstractNumId w:val="37"/>
  </w:num>
  <w:num w:numId="15" w16cid:durableId="3148010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96424114">
    <w:abstractNumId w:val="52"/>
    <w:lvlOverride w:ilvl="0">
      <w:lvl w:ilvl="0">
        <w:start w:val="1"/>
        <w:numFmt w:val="decimal"/>
        <w:lvlText w:val="%1."/>
        <w:lvlJc w:val="left"/>
        <w:rPr>
          <w:rFonts w:cs="Times New Roman"/>
        </w:rPr>
      </w:lvl>
    </w:lvlOverride>
  </w:num>
  <w:num w:numId="17" w16cid:durableId="414862225">
    <w:abstractNumId w:val="52"/>
  </w:num>
  <w:num w:numId="18" w16cid:durableId="2141536744">
    <w:abstractNumId w:val="52"/>
    <w:lvlOverride w:ilvl="0">
      <w:startOverride w:val="1"/>
    </w:lvlOverride>
  </w:num>
  <w:num w:numId="19" w16cid:durableId="1524392943">
    <w:abstractNumId w:val="73"/>
  </w:num>
  <w:num w:numId="20" w16cid:durableId="1152451217">
    <w:abstractNumId w:val="35"/>
  </w:num>
  <w:num w:numId="21" w16cid:durableId="360790608">
    <w:abstractNumId w:val="13"/>
  </w:num>
  <w:num w:numId="22" w16cid:durableId="1207566991">
    <w:abstractNumId w:val="4"/>
  </w:num>
  <w:num w:numId="23" w16cid:durableId="1230002200">
    <w:abstractNumId w:val="33"/>
  </w:num>
  <w:num w:numId="24" w16cid:durableId="445999744">
    <w:abstractNumId w:val="18"/>
  </w:num>
  <w:num w:numId="25" w16cid:durableId="515769195">
    <w:abstractNumId w:val="26"/>
  </w:num>
  <w:num w:numId="26" w16cid:durableId="552690442">
    <w:abstractNumId w:val="11"/>
  </w:num>
  <w:num w:numId="27" w16cid:durableId="2079017919">
    <w:abstractNumId w:val="5"/>
  </w:num>
  <w:num w:numId="28" w16cid:durableId="902787487">
    <w:abstractNumId w:val="10"/>
  </w:num>
  <w:num w:numId="29" w16cid:durableId="1150486360">
    <w:abstractNumId w:val="6"/>
  </w:num>
  <w:num w:numId="30" w16cid:durableId="16525635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9642272">
    <w:abstractNumId w:val="5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57101574">
    <w:abstractNumId w:val="53"/>
  </w:num>
  <w:num w:numId="33" w16cid:durableId="1781870578">
    <w:abstractNumId w:val="22"/>
  </w:num>
  <w:num w:numId="34" w16cid:durableId="1652712278">
    <w:abstractNumId w:val="30"/>
  </w:num>
  <w:num w:numId="35" w16cid:durableId="299847711">
    <w:abstractNumId w:val="65"/>
  </w:num>
  <w:num w:numId="36" w16cid:durableId="1797482798">
    <w:abstractNumId w:val="58"/>
  </w:num>
  <w:num w:numId="37" w16cid:durableId="424115237">
    <w:abstractNumId w:val="64"/>
  </w:num>
  <w:num w:numId="38" w16cid:durableId="909147619">
    <w:abstractNumId w:val="40"/>
  </w:num>
  <w:num w:numId="39" w16cid:durableId="579873159">
    <w:abstractNumId w:val="3"/>
  </w:num>
  <w:num w:numId="40" w16cid:durableId="1777015140">
    <w:abstractNumId w:val="48"/>
  </w:num>
  <w:num w:numId="41" w16cid:durableId="2027634442">
    <w:abstractNumId w:val="54"/>
  </w:num>
  <w:num w:numId="42" w16cid:durableId="879510574">
    <w:abstractNumId w:val="74"/>
  </w:num>
  <w:num w:numId="43" w16cid:durableId="29188456">
    <w:abstractNumId w:val="68"/>
  </w:num>
  <w:num w:numId="44" w16cid:durableId="844174470">
    <w:abstractNumId w:val="1"/>
  </w:num>
  <w:num w:numId="45" w16cid:durableId="1075472805">
    <w:abstractNumId w:val="29"/>
  </w:num>
  <w:num w:numId="46" w16cid:durableId="1351879153">
    <w:abstractNumId w:val="55"/>
  </w:num>
  <w:num w:numId="47" w16cid:durableId="929895574">
    <w:abstractNumId w:val="63"/>
  </w:num>
  <w:num w:numId="48" w16cid:durableId="760565509">
    <w:abstractNumId w:val="34"/>
  </w:num>
  <w:num w:numId="49" w16cid:durableId="343552599">
    <w:abstractNumId w:val="27"/>
  </w:num>
  <w:num w:numId="50" w16cid:durableId="1890261696">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1650236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968828048">
    <w:abstractNumId w:val="45"/>
  </w:num>
  <w:num w:numId="53" w16cid:durableId="1764185746">
    <w:abstractNumId w:val="41"/>
  </w:num>
  <w:num w:numId="54" w16cid:durableId="1314021196">
    <w:abstractNumId w:val="70"/>
  </w:num>
  <w:num w:numId="55" w16cid:durableId="1237007619">
    <w:abstractNumId w:val="20"/>
  </w:num>
  <w:num w:numId="56" w16cid:durableId="2098743659">
    <w:abstractNumId w:val="47"/>
  </w:num>
  <w:num w:numId="57" w16cid:durableId="1061639990">
    <w:abstractNumId w:val="67"/>
  </w:num>
  <w:num w:numId="58" w16cid:durableId="1141918807">
    <w:abstractNumId w:val="31"/>
  </w:num>
  <w:num w:numId="59" w16cid:durableId="948272506">
    <w:abstractNumId w:val="62"/>
  </w:num>
  <w:num w:numId="60" w16cid:durableId="1962151741">
    <w:abstractNumId w:val="72"/>
  </w:num>
  <w:num w:numId="61" w16cid:durableId="155851755">
    <w:abstractNumId w:val="50"/>
  </w:num>
  <w:num w:numId="62" w16cid:durableId="543758148">
    <w:abstractNumId w:val="12"/>
  </w:num>
  <w:num w:numId="63" w16cid:durableId="131681099">
    <w:abstractNumId w:val="15"/>
  </w:num>
  <w:num w:numId="64" w16cid:durableId="2086026997">
    <w:abstractNumId w:val="16"/>
  </w:num>
  <w:num w:numId="65" w16cid:durableId="1591234486">
    <w:abstractNumId w:val="43"/>
  </w:num>
  <w:num w:numId="66" w16cid:durableId="1212308264">
    <w:abstractNumId w:val="76"/>
  </w:num>
  <w:num w:numId="67" w16cid:durableId="1472362530">
    <w:abstractNumId w:val="21"/>
  </w:num>
  <w:num w:numId="68" w16cid:durableId="477383987">
    <w:abstractNumId w:val="25"/>
  </w:num>
  <w:num w:numId="69" w16cid:durableId="395513860">
    <w:abstractNumId w:val="32"/>
  </w:num>
  <w:num w:numId="70" w16cid:durableId="935088910">
    <w:abstractNumId w:val="39"/>
  </w:num>
  <w:num w:numId="71" w16cid:durableId="425424162">
    <w:abstractNumId w:val="66"/>
  </w:num>
  <w:num w:numId="72" w16cid:durableId="880441907">
    <w:abstractNumId w:val="51"/>
  </w:num>
  <w:num w:numId="73" w16cid:durableId="1393389865">
    <w:abstractNumId w:val="38"/>
  </w:num>
  <w:num w:numId="74" w16cid:durableId="361126332">
    <w:abstractNumId w:val="75"/>
  </w:num>
  <w:num w:numId="75" w16cid:durableId="880019950">
    <w:abstractNumId w:val="49"/>
  </w:num>
  <w:num w:numId="76" w16cid:durableId="629290676">
    <w:abstractNumId w:val="57"/>
  </w:num>
  <w:num w:numId="77" w16cid:durableId="380783834">
    <w:abstractNumId w:val="71"/>
  </w:num>
  <w:num w:numId="78" w16cid:durableId="1434549093">
    <w:abstractNumId w:val="17"/>
  </w:num>
  <w:num w:numId="79" w16cid:durableId="1370566019">
    <w:abstractNumId w:val="56"/>
  </w:num>
  <w:num w:numId="80" w16cid:durableId="1098138418">
    <w:abstractNumId w:val="0"/>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0C6"/>
    <w:rsid w:val="00004C0E"/>
    <w:rsid w:val="000067BA"/>
    <w:rsid w:val="0001050E"/>
    <w:rsid w:val="000138B9"/>
    <w:rsid w:val="0001785A"/>
    <w:rsid w:val="00020E1D"/>
    <w:rsid w:val="00024418"/>
    <w:rsid w:val="00025C1F"/>
    <w:rsid w:val="00027DC7"/>
    <w:rsid w:val="00030137"/>
    <w:rsid w:val="00030DA7"/>
    <w:rsid w:val="000311FC"/>
    <w:rsid w:val="000314D5"/>
    <w:rsid w:val="000318AE"/>
    <w:rsid w:val="00031F03"/>
    <w:rsid w:val="000324AF"/>
    <w:rsid w:val="00034C1A"/>
    <w:rsid w:val="0003653D"/>
    <w:rsid w:val="00044613"/>
    <w:rsid w:val="000471B0"/>
    <w:rsid w:val="000508EC"/>
    <w:rsid w:val="00052468"/>
    <w:rsid w:val="00054A5B"/>
    <w:rsid w:val="00066B1A"/>
    <w:rsid w:val="00067828"/>
    <w:rsid w:val="00067DDE"/>
    <w:rsid w:val="0007475F"/>
    <w:rsid w:val="000768A0"/>
    <w:rsid w:val="00082247"/>
    <w:rsid w:val="000831FD"/>
    <w:rsid w:val="00087AEF"/>
    <w:rsid w:val="000945DC"/>
    <w:rsid w:val="0009563E"/>
    <w:rsid w:val="00095775"/>
    <w:rsid w:val="000966FB"/>
    <w:rsid w:val="00097F01"/>
    <w:rsid w:val="000A395C"/>
    <w:rsid w:val="000A5F36"/>
    <w:rsid w:val="000B1C65"/>
    <w:rsid w:val="000B5578"/>
    <w:rsid w:val="000B71AC"/>
    <w:rsid w:val="000C037B"/>
    <w:rsid w:val="000C1456"/>
    <w:rsid w:val="000C4786"/>
    <w:rsid w:val="000C6F5A"/>
    <w:rsid w:val="000C7A72"/>
    <w:rsid w:val="000C7DD5"/>
    <w:rsid w:val="000D1896"/>
    <w:rsid w:val="000D197B"/>
    <w:rsid w:val="000D4903"/>
    <w:rsid w:val="000D57D1"/>
    <w:rsid w:val="000D69A7"/>
    <w:rsid w:val="000E10BE"/>
    <w:rsid w:val="000E3CA8"/>
    <w:rsid w:val="000E4DCF"/>
    <w:rsid w:val="000F3143"/>
    <w:rsid w:val="000F39A5"/>
    <w:rsid w:val="001026B7"/>
    <w:rsid w:val="00102FFB"/>
    <w:rsid w:val="00103542"/>
    <w:rsid w:val="00104277"/>
    <w:rsid w:val="001077C7"/>
    <w:rsid w:val="001169C1"/>
    <w:rsid w:val="00116F8C"/>
    <w:rsid w:val="001170E4"/>
    <w:rsid w:val="001217F7"/>
    <w:rsid w:val="00121DD5"/>
    <w:rsid w:val="0012522C"/>
    <w:rsid w:val="00131D13"/>
    <w:rsid w:val="00131D89"/>
    <w:rsid w:val="001347FA"/>
    <w:rsid w:val="001349EA"/>
    <w:rsid w:val="001419F3"/>
    <w:rsid w:val="0014398D"/>
    <w:rsid w:val="00145F01"/>
    <w:rsid w:val="00146BEB"/>
    <w:rsid w:val="001515E6"/>
    <w:rsid w:val="00151C16"/>
    <w:rsid w:val="001524B7"/>
    <w:rsid w:val="00152970"/>
    <w:rsid w:val="00162BA6"/>
    <w:rsid w:val="0016341D"/>
    <w:rsid w:val="001634B8"/>
    <w:rsid w:val="00164F64"/>
    <w:rsid w:val="0016610F"/>
    <w:rsid w:val="00170D36"/>
    <w:rsid w:val="00173404"/>
    <w:rsid w:val="001764DE"/>
    <w:rsid w:val="00177894"/>
    <w:rsid w:val="00183640"/>
    <w:rsid w:val="00183CB1"/>
    <w:rsid w:val="0018503F"/>
    <w:rsid w:val="00186E93"/>
    <w:rsid w:val="00187402"/>
    <w:rsid w:val="00191E4A"/>
    <w:rsid w:val="001925C5"/>
    <w:rsid w:val="00193D79"/>
    <w:rsid w:val="0019458C"/>
    <w:rsid w:val="001A0D31"/>
    <w:rsid w:val="001A370F"/>
    <w:rsid w:val="001A77CA"/>
    <w:rsid w:val="001A791E"/>
    <w:rsid w:val="001A7C46"/>
    <w:rsid w:val="001A7FA7"/>
    <w:rsid w:val="001B1264"/>
    <w:rsid w:val="001B3016"/>
    <w:rsid w:val="001B4FFF"/>
    <w:rsid w:val="001B72D3"/>
    <w:rsid w:val="001B7662"/>
    <w:rsid w:val="001B7B52"/>
    <w:rsid w:val="001C2BC2"/>
    <w:rsid w:val="001C4EB2"/>
    <w:rsid w:val="001C68E6"/>
    <w:rsid w:val="001D21A3"/>
    <w:rsid w:val="001D34A0"/>
    <w:rsid w:val="001D4140"/>
    <w:rsid w:val="001D67BB"/>
    <w:rsid w:val="001D77FC"/>
    <w:rsid w:val="001E0090"/>
    <w:rsid w:val="001E05FF"/>
    <w:rsid w:val="001E585C"/>
    <w:rsid w:val="001E67D5"/>
    <w:rsid w:val="001F0EBA"/>
    <w:rsid w:val="001F445D"/>
    <w:rsid w:val="001F4F79"/>
    <w:rsid w:val="001F6CC6"/>
    <w:rsid w:val="00202582"/>
    <w:rsid w:val="0020594E"/>
    <w:rsid w:val="00205B65"/>
    <w:rsid w:val="00206111"/>
    <w:rsid w:val="002105DD"/>
    <w:rsid w:val="002114E5"/>
    <w:rsid w:val="0021197E"/>
    <w:rsid w:val="00211CFA"/>
    <w:rsid w:val="00212D02"/>
    <w:rsid w:val="00214A00"/>
    <w:rsid w:val="0021657E"/>
    <w:rsid w:val="00216ECD"/>
    <w:rsid w:val="00216EDE"/>
    <w:rsid w:val="00221A21"/>
    <w:rsid w:val="0022311B"/>
    <w:rsid w:val="00225C8C"/>
    <w:rsid w:val="0023032B"/>
    <w:rsid w:val="00231DB5"/>
    <w:rsid w:val="0023466E"/>
    <w:rsid w:val="00234ABD"/>
    <w:rsid w:val="00237364"/>
    <w:rsid w:val="00237C94"/>
    <w:rsid w:val="002424E3"/>
    <w:rsid w:val="0024258E"/>
    <w:rsid w:val="00242826"/>
    <w:rsid w:val="002450A8"/>
    <w:rsid w:val="00247121"/>
    <w:rsid w:val="0025060A"/>
    <w:rsid w:val="0025165E"/>
    <w:rsid w:val="00252B92"/>
    <w:rsid w:val="0025392E"/>
    <w:rsid w:val="00256001"/>
    <w:rsid w:val="00256471"/>
    <w:rsid w:val="00256D83"/>
    <w:rsid w:val="00257DAE"/>
    <w:rsid w:val="00270C0C"/>
    <w:rsid w:val="002737FB"/>
    <w:rsid w:val="00275385"/>
    <w:rsid w:val="002753E0"/>
    <w:rsid w:val="00277F97"/>
    <w:rsid w:val="00280516"/>
    <w:rsid w:val="00284B9E"/>
    <w:rsid w:val="00284E50"/>
    <w:rsid w:val="00292A26"/>
    <w:rsid w:val="00295F6F"/>
    <w:rsid w:val="00296B79"/>
    <w:rsid w:val="0029748E"/>
    <w:rsid w:val="002A15FA"/>
    <w:rsid w:val="002A37D2"/>
    <w:rsid w:val="002A529D"/>
    <w:rsid w:val="002B0BF0"/>
    <w:rsid w:val="002C1BBB"/>
    <w:rsid w:val="002C1DA1"/>
    <w:rsid w:val="002C30F1"/>
    <w:rsid w:val="002C4408"/>
    <w:rsid w:val="002C5187"/>
    <w:rsid w:val="002C5917"/>
    <w:rsid w:val="002D03FD"/>
    <w:rsid w:val="002D093F"/>
    <w:rsid w:val="002D19FA"/>
    <w:rsid w:val="002D517C"/>
    <w:rsid w:val="002D5CED"/>
    <w:rsid w:val="002E332C"/>
    <w:rsid w:val="002F0B0A"/>
    <w:rsid w:val="002F1B32"/>
    <w:rsid w:val="002F1B8D"/>
    <w:rsid w:val="002F4AD6"/>
    <w:rsid w:val="002F6505"/>
    <w:rsid w:val="003008CF"/>
    <w:rsid w:val="00305E1A"/>
    <w:rsid w:val="00306EF8"/>
    <w:rsid w:val="00312E67"/>
    <w:rsid w:val="0031447F"/>
    <w:rsid w:val="003156FA"/>
    <w:rsid w:val="0031572A"/>
    <w:rsid w:val="00322031"/>
    <w:rsid w:val="00325395"/>
    <w:rsid w:val="0032620C"/>
    <w:rsid w:val="00333B4A"/>
    <w:rsid w:val="0033538E"/>
    <w:rsid w:val="00335D2E"/>
    <w:rsid w:val="00335F6F"/>
    <w:rsid w:val="00336A3A"/>
    <w:rsid w:val="00336D0F"/>
    <w:rsid w:val="003412AE"/>
    <w:rsid w:val="003511C7"/>
    <w:rsid w:val="00352939"/>
    <w:rsid w:val="003603B7"/>
    <w:rsid w:val="0036169F"/>
    <w:rsid w:val="00363750"/>
    <w:rsid w:val="003648E7"/>
    <w:rsid w:val="00367187"/>
    <w:rsid w:val="003702C1"/>
    <w:rsid w:val="00374B28"/>
    <w:rsid w:val="00375869"/>
    <w:rsid w:val="003770A9"/>
    <w:rsid w:val="00377DA0"/>
    <w:rsid w:val="003800AE"/>
    <w:rsid w:val="00391B5A"/>
    <w:rsid w:val="00394098"/>
    <w:rsid w:val="00394800"/>
    <w:rsid w:val="00396420"/>
    <w:rsid w:val="003A2F7D"/>
    <w:rsid w:val="003A42A0"/>
    <w:rsid w:val="003A4A63"/>
    <w:rsid w:val="003A5114"/>
    <w:rsid w:val="003A5950"/>
    <w:rsid w:val="003A6DBF"/>
    <w:rsid w:val="003A7352"/>
    <w:rsid w:val="003A7527"/>
    <w:rsid w:val="003A7551"/>
    <w:rsid w:val="003B14FA"/>
    <w:rsid w:val="003B4A3B"/>
    <w:rsid w:val="003B511D"/>
    <w:rsid w:val="003B5192"/>
    <w:rsid w:val="003B600F"/>
    <w:rsid w:val="003C0D5D"/>
    <w:rsid w:val="003C2FF1"/>
    <w:rsid w:val="003C455E"/>
    <w:rsid w:val="003C542D"/>
    <w:rsid w:val="003C6E8D"/>
    <w:rsid w:val="003D3769"/>
    <w:rsid w:val="003D4355"/>
    <w:rsid w:val="003D4492"/>
    <w:rsid w:val="003D6104"/>
    <w:rsid w:val="003D667A"/>
    <w:rsid w:val="003E2EFA"/>
    <w:rsid w:val="003E4508"/>
    <w:rsid w:val="003E4761"/>
    <w:rsid w:val="003E51C9"/>
    <w:rsid w:val="003E7934"/>
    <w:rsid w:val="003F4B42"/>
    <w:rsid w:val="003F6B3F"/>
    <w:rsid w:val="003F7E8D"/>
    <w:rsid w:val="00401309"/>
    <w:rsid w:val="00404B80"/>
    <w:rsid w:val="00404E14"/>
    <w:rsid w:val="00407851"/>
    <w:rsid w:val="00411412"/>
    <w:rsid w:val="00412FA8"/>
    <w:rsid w:val="0041509C"/>
    <w:rsid w:val="00415617"/>
    <w:rsid w:val="00415BEB"/>
    <w:rsid w:val="004202DF"/>
    <w:rsid w:val="004215B9"/>
    <w:rsid w:val="00425686"/>
    <w:rsid w:val="0043495A"/>
    <w:rsid w:val="0043633F"/>
    <w:rsid w:val="00444327"/>
    <w:rsid w:val="00446017"/>
    <w:rsid w:val="004479BF"/>
    <w:rsid w:val="0045178E"/>
    <w:rsid w:val="00454EA4"/>
    <w:rsid w:val="004578CE"/>
    <w:rsid w:val="00460160"/>
    <w:rsid w:val="00462F06"/>
    <w:rsid w:val="00463DB0"/>
    <w:rsid w:val="004665C9"/>
    <w:rsid w:val="00466BC6"/>
    <w:rsid w:val="004673C0"/>
    <w:rsid w:val="004677C4"/>
    <w:rsid w:val="00467FD7"/>
    <w:rsid w:val="0047111C"/>
    <w:rsid w:val="00471235"/>
    <w:rsid w:val="00471FF2"/>
    <w:rsid w:val="004731CD"/>
    <w:rsid w:val="0047475B"/>
    <w:rsid w:val="004828B2"/>
    <w:rsid w:val="00492AC9"/>
    <w:rsid w:val="00492BFA"/>
    <w:rsid w:val="00494748"/>
    <w:rsid w:val="00494E27"/>
    <w:rsid w:val="0049520C"/>
    <w:rsid w:val="00495E7F"/>
    <w:rsid w:val="0049696E"/>
    <w:rsid w:val="004A048B"/>
    <w:rsid w:val="004A1261"/>
    <w:rsid w:val="004A30DE"/>
    <w:rsid w:val="004A42BD"/>
    <w:rsid w:val="004A5064"/>
    <w:rsid w:val="004A5633"/>
    <w:rsid w:val="004A5E9A"/>
    <w:rsid w:val="004A6CA9"/>
    <w:rsid w:val="004B44B8"/>
    <w:rsid w:val="004B4B37"/>
    <w:rsid w:val="004B5668"/>
    <w:rsid w:val="004B7B9F"/>
    <w:rsid w:val="004C1054"/>
    <w:rsid w:val="004C1E4E"/>
    <w:rsid w:val="004C30BC"/>
    <w:rsid w:val="004C631B"/>
    <w:rsid w:val="004C72B9"/>
    <w:rsid w:val="004C7C84"/>
    <w:rsid w:val="004D2331"/>
    <w:rsid w:val="004D75C5"/>
    <w:rsid w:val="004E4285"/>
    <w:rsid w:val="004E4D4E"/>
    <w:rsid w:val="004E5332"/>
    <w:rsid w:val="004F1D7C"/>
    <w:rsid w:val="004F679F"/>
    <w:rsid w:val="004F75DB"/>
    <w:rsid w:val="00501FBC"/>
    <w:rsid w:val="00502114"/>
    <w:rsid w:val="005038BF"/>
    <w:rsid w:val="00506680"/>
    <w:rsid w:val="00507910"/>
    <w:rsid w:val="0051539C"/>
    <w:rsid w:val="005170E7"/>
    <w:rsid w:val="00520195"/>
    <w:rsid w:val="00523A8E"/>
    <w:rsid w:val="005257B9"/>
    <w:rsid w:val="00525B92"/>
    <w:rsid w:val="00526EC4"/>
    <w:rsid w:val="00527B10"/>
    <w:rsid w:val="00530369"/>
    <w:rsid w:val="005324E4"/>
    <w:rsid w:val="005357B2"/>
    <w:rsid w:val="00537C97"/>
    <w:rsid w:val="0054259D"/>
    <w:rsid w:val="00544A80"/>
    <w:rsid w:val="005450E4"/>
    <w:rsid w:val="00546ABB"/>
    <w:rsid w:val="00547F78"/>
    <w:rsid w:val="00547FD4"/>
    <w:rsid w:val="005509DE"/>
    <w:rsid w:val="00554CFE"/>
    <w:rsid w:val="00560BD7"/>
    <w:rsid w:val="005628CF"/>
    <w:rsid w:val="005661A5"/>
    <w:rsid w:val="0057216E"/>
    <w:rsid w:val="00573829"/>
    <w:rsid w:val="0057641D"/>
    <w:rsid w:val="0057663F"/>
    <w:rsid w:val="00577047"/>
    <w:rsid w:val="00577832"/>
    <w:rsid w:val="00581354"/>
    <w:rsid w:val="00585697"/>
    <w:rsid w:val="00590DBB"/>
    <w:rsid w:val="0059144E"/>
    <w:rsid w:val="005A0CA0"/>
    <w:rsid w:val="005A279E"/>
    <w:rsid w:val="005A3279"/>
    <w:rsid w:val="005A3700"/>
    <w:rsid w:val="005A38AD"/>
    <w:rsid w:val="005A53F2"/>
    <w:rsid w:val="005A5FAA"/>
    <w:rsid w:val="005B2A60"/>
    <w:rsid w:val="005B2B8A"/>
    <w:rsid w:val="005B3499"/>
    <w:rsid w:val="005B7693"/>
    <w:rsid w:val="005C275E"/>
    <w:rsid w:val="005C66A1"/>
    <w:rsid w:val="005C66FB"/>
    <w:rsid w:val="005C6702"/>
    <w:rsid w:val="005C7CE8"/>
    <w:rsid w:val="005C7D1A"/>
    <w:rsid w:val="005D0148"/>
    <w:rsid w:val="005D05E9"/>
    <w:rsid w:val="005D5889"/>
    <w:rsid w:val="005D6A7A"/>
    <w:rsid w:val="005D7A8C"/>
    <w:rsid w:val="005D7F5F"/>
    <w:rsid w:val="005E14FA"/>
    <w:rsid w:val="005E3949"/>
    <w:rsid w:val="005E62B9"/>
    <w:rsid w:val="005E63BD"/>
    <w:rsid w:val="005E72A6"/>
    <w:rsid w:val="00600026"/>
    <w:rsid w:val="006028A2"/>
    <w:rsid w:val="00603EFC"/>
    <w:rsid w:val="00605933"/>
    <w:rsid w:val="00615084"/>
    <w:rsid w:val="006154DE"/>
    <w:rsid w:val="00616BB7"/>
    <w:rsid w:val="006218B5"/>
    <w:rsid w:val="00622E8A"/>
    <w:rsid w:val="0062495B"/>
    <w:rsid w:val="00625DFB"/>
    <w:rsid w:val="006275FF"/>
    <w:rsid w:val="00631259"/>
    <w:rsid w:val="00632406"/>
    <w:rsid w:val="00635E49"/>
    <w:rsid w:val="006525B2"/>
    <w:rsid w:val="0065427D"/>
    <w:rsid w:val="00657DCB"/>
    <w:rsid w:val="0066065B"/>
    <w:rsid w:val="00663ACC"/>
    <w:rsid w:val="00664291"/>
    <w:rsid w:val="006643BA"/>
    <w:rsid w:val="00670A82"/>
    <w:rsid w:val="00673717"/>
    <w:rsid w:val="00675163"/>
    <w:rsid w:val="006768AA"/>
    <w:rsid w:val="00684E7D"/>
    <w:rsid w:val="00685C6F"/>
    <w:rsid w:val="00687E82"/>
    <w:rsid w:val="00687F20"/>
    <w:rsid w:val="00694DBF"/>
    <w:rsid w:val="006A0D62"/>
    <w:rsid w:val="006A1864"/>
    <w:rsid w:val="006A4351"/>
    <w:rsid w:val="006B10F0"/>
    <w:rsid w:val="006B489B"/>
    <w:rsid w:val="006B55BE"/>
    <w:rsid w:val="006C074F"/>
    <w:rsid w:val="006C177D"/>
    <w:rsid w:val="006C30A4"/>
    <w:rsid w:val="006C3CE4"/>
    <w:rsid w:val="006C5038"/>
    <w:rsid w:val="006C6AA1"/>
    <w:rsid w:val="006C7671"/>
    <w:rsid w:val="006D03A9"/>
    <w:rsid w:val="006D2404"/>
    <w:rsid w:val="006D3566"/>
    <w:rsid w:val="006D49AD"/>
    <w:rsid w:val="006D4CAE"/>
    <w:rsid w:val="006D5A57"/>
    <w:rsid w:val="006E2FB4"/>
    <w:rsid w:val="006F44D1"/>
    <w:rsid w:val="006F794D"/>
    <w:rsid w:val="007014A7"/>
    <w:rsid w:val="00702861"/>
    <w:rsid w:val="00703097"/>
    <w:rsid w:val="0071193C"/>
    <w:rsid w:val="00712FAE"/>
    <w:rsid w:val="0071309F"/>
    <w:rsid w:val="007149C6"/>
    <w:rsid w:val="007152E2"/>
    <w:rsid w:val="007242F4"/>
    <w:rsid w:val="00726D70"/>
    <w:rsid w:val="0072762B"/>
    <w:rsid w:val="00731063"/>
    <w:rsid w:val="007314EF"/>
    <w:rsid w:val="00732FAA"/>
    <w:rsid w:val="00733F7A"/>
    <w:rsid w:val="007342FB"/>
    <w:rsid w:val="00736077"/>
    <w:rsid w:val="00736979"/>
    <w:rsid w:val="00743521"/>
    <w:rsid w:val="00743D13"/>
    <w:rsid w:val="0074637F"/>
    <w:rsid w:val="007516A6"/>
    <w:rsid w:val="00755EB9"/>
    <w:rsid w:val="0075759F"/>
    <w:rsid w:val="00762C00"/>
    <w:rsid w:val="0076328F"/>
    <w:rsid w:val="00765FBA"/>
    <w:rsid w:val="00771803"/>
    <w:rsid w:val="00772FEF"/>
    <w:rsid w:val="00776B94"/>
    <w:rsid w:val="00777297"/>
    <w:rsid w:val="007804D7"/>
    <w:rsid w:val="00782BB9"/>
    <w:rsid w:val="00785090"/>
    <w:rsid w:val="00785644"/>
    <w:rsid w:val="007862DF"/>
    <w:rsid w:val="00786FF6"/>
    <w:rsid w:val="00787408"/>
    <w:rsid w:val="0079044B"/>
    <w:rsid w:val="00791A2D"/>
    <w:rsid w:val="0079301D"/>
    <w:rsid w:val="00793DE6"/>
    <w:rsid w:val="00794C54"/>
    <w:rsid w:val="00795D80"/>
    <w:rsid w:val="00795EEB"/>
    <w:rsid w:val="007A0320"/>
    <w:rsid w:val="007A2B79"/>
    <w:rsid w:val="007A5AD5"/>
    <w:rsid w:val="007A671B"/>
    <w:rsid w:val="007A7BE7"/>
    <w:rsid w:val="007B1BD5"/>
    <w:rsid w:val="007B1DC6"/>
    <w:rsid w:val="007B2C24"/>
    <w:rsid w:val="007B349B"/>
    <w:rsid w:val="007B4115"/>
    <w:rsid w:val="007B6BB8"/>
    <w:rsid w:val="007B7B58"/>
    <w:rsid w:val="007C0382"/>
    <w:rsid w:val="007C366C"/>
    <w:rsid w:val="007C3DDF"/>
    <w:rsid w:val="007C3E05"/>
    <w:rsid w:val="007C40DF"/>
    <w:rsid w:val="007C43EB"/>
    <w:rsid w:val="007C5177"/>
    <w:rsid w:val="007C632D"/>
    <w:rsid w:val="007C7B4E"/>
    <w:rsid w:val="007D53B3"/>
    <w:rsid w:val="007E0F3A"/>
    <w:rsid w:val="007E1204"/>
    <w:rsid w:val="007E1F2C"/>
    <w:rsid w:val="007E45F0"/>
    <w:rsid w:val="007F18E3"/>
    <w:rsid w:val="007F3C71"/>
    <w:rsid w:val="007F46F7"/>
    <w:rsid w:val="007F6918"/>
    <w:rsid w:val="00800D59"/>
    <w:rsid w:val="008025FB"/>
    <w:rsid w:val="00802C91"/>
    <w:rsid w:val="00804B7B"/>
    <w:rsid w:val="008056D5"/>
    <w:rsid w:val="00806B3C"/>
    <w:rsid w:val="008108CA"/>
    <w:rsid w:val="0081265E"/>
    <w:rsid w:val="00817B0B"/>
    <w:rsid w:val="00820318"/>
    <w:rsid w:val="00823562"/>
    <w:rsid w:val="0082597B"/>
    <w:rsid w:val="00826291"/>
    <w:rsid w:val="00830502"/>
    <w:rsid w:val="00832413"/>
    <w:rsid w:val="00832F8D"/>
    <w:rsid w:val="00833CBE"/>
    <w:rsid w:val="00835C77"/>
    <w:rsid w:val="00841AE2"/>
    <w:rsid w:val="008454FF"/>
    <w:rsid w:val="0085118E"/>
    <w:rsid w:val="00855411"/>
    <w:rsid w:val="008569E0"/>
    <w:rsid w:val="008620D5"/>
    <w:rsid w:val="008628E9"/>
    <w:rsid w:val="00866FBB"/>
    <w:rsid w:val="0086799B"/>
    <w:rsid w:val="008776B5"/>
    <w:rsid w:val="008777C9"/>
    <w:rsid w:val="008868D9"/>
    <w:rsid w:val="008869D1"/>
    <w:rsid w:val="00887516"/>
    <w:rsid w:val="00892D46"/>
    <w:rsid w:val="00892F7B"/>
    <w:rsid w:val="00896CEE"/>
    <w:rsid w:val="00896F75"/>
    <w:rsid w:val="008A1AC3"/>
    <w:rsid w:val="008B615A"/>
    <w:rsid w:val="008C0D7E"/>
    <w:rsid w:val="008D10E4"/>
    <w:rsid w:val="008D28DA"/>
    <w:rsid w:val="008D36B0"/>
    <w:rsid w:val="008D4660"/>
    <w:rsid w:val="008E0E84"/>
    <w:rsid w:val="008E197F"/>
    <w:rsid w:val="008E1D51"/>
    <w:rsid w:val="008E27AE"/>
    <w:rsid w:val="008E37A8"/>
    <w:rsid w:val="008E6C5D"/>
    <w:rsid w:val="008F6452"/>
    <w:rsid w:val="008F7560"/>
    <w:rsid w:val="00900F6B"/>
    <w:rsid w:val="00904786"/>
    <w:rsid w:val="00906D3F"/>
    <w:rsid w:val="009104ED"/>
    <w:rsid w:val="00910E8B"/>
    <w:rsid w:val="00911F4F"/>
    <w:rsid w:val="00913BC9"/>
    <w:rsid w:val="00920CBA"/>
    <w:rsid w:val="0092112F"/>
    <w:rsid w:val="009246F6"/>
    <w:rsid w:val="00925243"/>
    <w:rsid w:val="00926C60"/>
    <w:rsid w:val="00930A42"/>
    <w:rsid w:val="009330AB"/>
    <w:rsid w:val="009332D2"/>
    <w:rsid w:val="00933DDE"/>
    <w:rsid w:val="00935582"/>
    <w:rsid w:val="00935C8B"/>
    <w:rsid w:val="00936E90"/>
    <w:rsid w:val="00937400"/>
    <w:rsid w:val="00940CC1"/>
    <w:rsid w:val="00943BD6"/>
    <w:rsid w:val="009442FB"/>
    <w:rsid w:val="009528A8"/>
    <w:rsid w:val="00953C1E"/>
    <w:rsid w:val="00956A7D"/>
    <w:rsid w:val="009600E4"/>
    <w:rsid w:val="00960B1C"/>
    <w:rsid w:val="00960D83"/>
    <w:rsid w:val="0096346A"/>
    <w:rsid w:val="009659B0"/>
    <w:rsid w:val="00967D61"/>
    <w:rsid w:val="00971832"/>
    <w:rsid w:val="009741BE"/>
    <w:rsid w:val="0097456F"/>
    <w:rsid w:val="00976029"/>
    <w:rsid w:val="00976198"/>
    <w:rsid w:val="009762B8"/>
    <w:rsid w:val="00977961"/>
    <w:rsid w:val="0098077A"/>
    <w:rsid w:val="00980CA7"/>
    <w:rsid w:val="00984F8B"/>
    <w:rsid w:val="00985AE6"/>
    <w:rsid w:val="00986253"/>
    <w:rsid w:val="009864F2"/>
    <w:rsid w:val="00991E92"/>
    <w:rsid w:val="00997A5D"/>
    <w:rsid w:val="009A07D9"/>
    <w:rsid w:val="009A4A14"/>
    <w:rsid w:val="009A4F83"/>
    <w:rsid w:val="009B2285"/>
    <w:rsid w:val="009B2CFA"/>
    <w:rsid w:val="009B3BF0"/>
    <w:rsid w:val="009C0B21"/>
    <w:rsid w:val="009C1BB7"/>
    <w:rsid w:val="009C33C3"/>
    <w:rsid w:val="009C70F8"/>
    <w:rsid w:val="009C7B2C"/>
    <w:rsid w:val="009D0E56"/>
    <w:rsid w:val="009D1724"/>
    <w:rsid w:val="009D4016"/>
    <w:rsid w:val="009D4827"/>
    <w:rsid w:val="009D7734"/>
    <w:rsid w:val="009E180F"/>
    <w:rsid w:val="009E4079"/>
    <w:rsid w:val="009E775E"/>
    <w:rsid w:val="009F24AD"/>
    <w:rsid w:val="009F7688"/>
    <w:rsid w:val="00A016D0"/>
    <w:rsid w:val="00A02032"/>
    <w:rsid w:val="00A04BE5"/>
    <w:rsid w:val="00A10CD5"/>
    <w:rsid w:val="00A2007B"/>
    <w:rsid w:val="00A203D6"/>
    <w:rsid w:val="00A21D4A"/>
    <w:rsid w:val="00A21EAC"/>
    <w:rsid w:val="00A245A5"/>
    <w:rsid w:val="00A24986"/>
    <w:rsid w:val="00A25377"/>
    <w:rsid w:val="00A253C8"/>
    <w:rsid w:val="00A27FC6"/>
    <w:rsid w:val="00A31C5E"/>
    <w:rsid w:val="00A374D4"/>
    <w:rsid w:val="00A3758E"/>
    <w:rsid w:val="00A44B2F"/>
    <w:rsid w:val="00A451BD"/>
    <w:rsid w:val="00A45543"/>
    <w:rsid w:val="00A47C49"/>
    <w:rsid w:val="00A504FE"/>
    <w:rsid w:val="00A52D6F"/>
    <w:rsid w:val="00A5456E"/>
    <w:rsid w:val="00A6026D"/>
    <w:rsid w:val="00A64F31"/>
    <w:rsid w:val="00A71113"/>
    <w:rsid w:val="00A72322"/>
    <w:rsid w:val="00A77493"/>
    <w:rsid w:val="00A81680"/>
    <w:rsid w:val="00A84081"/>
    <w:rsid w:val="00A863AC"/>
    <w:rsid w:val="00A86F43"/>
    <w:rsid w:val="00A86F68"/>
    <w:rsid w:val="00A9018E"/>
    <w:rsid w:val="00A902EA"/>
    <w:rsid w:val="00A90F5A"/>
    <w:rsid w:val="00A96900"/>
    <w:rsid w:val="00AA10B5"/>
    <w:rsid w:val="00AA33AF"/>
    <w:rsid w:val="00AA6BC9"/>
    <w:rsid w:val="00AB058E"/>
    <w:rsid w:val="00AB5142"/>
    <w:rsid w:val="00AB6559"/>
    <w:rsid w:val="00AC174F"/>
    <w:rsid w:val="00AC1A31"/>
    <w:rsid w:val="00AC1B78"/>
    <w:rsid w:val="00AC2618"/>
    <w:rsid w:val="00AC45E8"/>
    <w:rsid w:val="00AC4CA7"/>
    <w:rsid w:val="00AC66DF"/>
    <w:rsid w:val="00AD007A"/>
    <w:rsid w:val="00AD2915"/>
    <w:rsid w:val="00AD630B"/>
    <w:rsid w:val="00AD64D8"/>
    <w:rsid w:val="00AD7A43"/>
    <w:rsid w:val="00AE450B"/>
    <w:rsid w:val="00AE7222"/>
    <w:rsid w:val="00AF1C4B"/>
    <w:rsid w:val="00AF268F"/>
    <w:rsid w:val="00AF29D7"/>
    <w:rsid w:val="00AF2BC4"/>
    <w:rsid w:val="00B011B3"/>
    <w:rsid w:val="00B05E48"/>
    <w:rsid w:val="00B06C74"/>
    <w:rsid w:val="00B07E9E"/>
    <w:rsid w:val="00B10552"/>
    <w:rsid w:val="00B126F7"/>
    <w:rsid w:val="00B1372F"/>
    <w:rsid w:val="00B1508C"/>
    <w:rsid w:val="00B16B21"/>
    <w:rsid w:val="00B16E0A"/>
    <w:rsid w:val="00B2019E"/>
    <w:rsid w:val="00B2172B"/>
    <w:rsid w:val="00B21B1B"/>
    <w:rsid w:val="00B278C8"/>
    <w:rsid w:val="00B307C9"/>
    <w:rsid w:val="00B33A32"/>
    <w:rsid w:val="00B35C3C"/>
    <w:rsid w:val="00B42222"/>
    <w:rsid w:val="00B424F3"/>
    <w:rsid w:val="00B4290D"/>
    <w:rsid w:val="00B44DE0"/>
    <w:rsid w:val="00B45C35"/>
    <w:rsid w:val="00B47C57"/>
    <w:rsid w:val="00B505C4"/>
    <w:rsid w:val="00B51105"/>
    <w:rsid w:val="00B5469E"/>
    <w:rsid w:val="00B61234"/>
    <w:rsid w:val="00B61EA1"/>
    <w:rsid w:val="00B62461"/>
    <w:rsid w:val="00B63CCD"/>
    <w:rsid w:val="00B658DF"/>
    <w:rsid w:val="00B673F4"/>
    <w:rsid w:val="00B67479"/>
    <w:rsid w:val="00B67CA2"/>
    <w:rsid w:val="00B7140C"/>
    <w:rsid w:val="00B74CC4"/>
    <w:rsid w:val="00B773EF"/>
    <w:rsid w:val="00B77F19"/>
    <w:rsid w:val="00B83617"/>
    <w:rsid w:val="00B86742"/>
    <w:rsid w:val="00B87531"/>
    <w:rsid w:val="00B91212"/>
    <w:rsid w:val="00B91776"/>
    <w:rsid w:val="00B919C5"/>
    <w:rsid w:val="00B91D01"/>
    <w:rsid w:val="00B931D2"/>
    <w:rsid w:val="00B935D7"/>
    <w:rsid w:val="00B94E58"/>
    <w:rsid w:val="00B95095"/>
    <w:rsid w:val="00B954F7"/>
    <w:rsid w:val="00B95FFD"/>
    <w:rsid w:val="00B97494"/>
    <w:rsid w:val="00BA0491"/>
    <w:rsid w:val="00BA0509"/>
    <w:rsid w:val="00BA423D"/>
    <w:rsid w:val="00BA553F"/>
    <w:rsid w:val="00BB080D"/>
    <w:rsid w:val="00BB1681"/>
    <w:rsid w:val="00BB430E"/>
    <w:rsid w:val="00BB4DF4"/>
    <w:rsid w:val="00BC4921"/>
    <w:rsid w:val="00BC5973"/>
    <w:rsid w:val="00BC5C9F"/>
    <w:rsid w:val="00BD2654"/>
    <w:rsid w:val="00BD2DFE"/>
    <w:rsid w:val="00BD4970"/>
    <w:rsid w:val="00BE0AFD"/>
    <w:rsid w:val="00BE1148"/>
    <w:rsid w:val="00BE3C94"/>
    <w:rsid w:val="00BE6E99"/>
    <w:rsid w:val="00BF46E9"/>
    <w:rsid w:val="00C01810"/>
    <w:rsid w:val="00C033EA"/>
    <w:rsid w:val="00C03519"/>
    <w:rsid w:val="00C046AA"/>
    <w:rsid w:val="00C07A1A"/>
    <w:rsid w:val="00C103BD"/>
    <w:rsid w:val="00C1120B"/>
    <w:rsid w:val="00C13521"/>
    <w:rsid w:val="00C14672"/>
    <w:rsid w:val="00C17036"/>
    <w:rsid w:val="00C1740A"/>
    <w:rsid w:val="00C17E15"/>
    <w:rsid w:val="00C2197F"/>
    <w:rsid w:val="00C230CE"/>
    <w:rsid w:val="00C24CEB"/>
    <w:rsid w:val="00C257A4"/>
    <w:rsid w:val="00C2741D"/>
    <w:rsid w:val="00C31598"/>
    <w:rsid w:val="00C31E64"/>
    <w:rsid w:val="00C35060"/>
    <w:rsid w:val="00C35D39"/>
    <w:rsid w:val="00C363E2"/>
    <w:rsid w:val="00C36D0F"/>
    <w:rsid w:val="00C4222D"/>
    <w:rsid w:val="00C429E0"/>
    <w:rsid w:val="00C438CD"/>
    <w:rsid w:val="00C46A8A"/>
    <w:rsid w:val="00C5004C"/>
    <w:rsid w:val="00C52850"/>
    <w:rsid w:val="00C605CF"/>
    <w:rsid w:val="00C6195F"/>
    <w:rsid w:val="00C63450"/>
    <w:rsid w:val="00C670EC"/>
    <w:rsid w:val="00C758A6"/>
    <w:rsid w:val="00C76089"/>
    <w:rsid w:val="00C860DC"/>
    <w:rsid w:val="00C91622"/>
    <w:rsid w:val="00C95979"/>
    <w:rsid w:val="00C95FF3"/>
    <w:rsid w:val="00CA1CAE"/>
    <w:rsid w:val="00CA249B"/>
    <w:rsid w:val="00CA2C10"/>
    <w:rsid w:val="00CA2F3C"/>
    <w:rsid w:val="00CA3B52"/>
    <w:rsid w:val="00CA57F8"/>
    <w:rsid w:val="00CA59A3"/>
    <w:rsid w:val="00CA6F4D"/>
    <w:rsid w:val="00CA7D27"/>
    <w:rsid w:val="00CB34D9"/>
    <w:rsid w:val="00CB4338"/>
    <w:rsid w:val="00CB4F2D"/>
    <w:rsid w:val="00CB5F50"/>
    <w:rsid w:val="00CC24B9"/>
    <w:rsid w:val="00CC383D"/>
    <w:rsid w:val="00CC3CAC"/>
    <w:rsid w:val="00CD04F1"/>
    <w:rsid w:val="00CD1CD4"/>
    <w:rsid w:val="00CD20EC"/>
    <w:rsid w:val="00CD2A2B"/>
    <w:rsid w:val="00CD4EFC"/>
    <w:rsid w:val="00CD5AD1"/>
    <w:rsid w:val="00CD63CC"/>
    <w:rsid w:val="00CD72FF"/>
    <w:rsid w:val="00CE24E4"/>
    <w:rsid w:val="00CE50D8"/>
    <w:rsid w:val="00CE7A01"/>
    <w:rsid w:val="00CF0C1B"/>
    <w:rsid w:val="00CF0C77"/>
    <w:rsid w:val="00CF518E"/>
    <w:rsid w:val="00CF5CC0"/>
    <w:rsid w:val="00CF5FDD"/>
    <w:rsid w:val="00D024A4"/>
    <w:rsid w:val="00D02502"/>
    <w:rsid w:val="00D03F84"/>
    <w:rsid w:val="00D135AE"/>
    <w:rsid w:val="00D15A68"/>
    <w:rsid w:val="00D17811"/>
    <w:rsid w:val="00D20056"/>
    <w:rsid w:val="00D206D9"/>
    <w:rsid w:val="00D21E70"/>
    <w:rsid w:val="00D24617"/>
    <w:rsid w:val="00D247DC"/>
    <w:rsid w:val="00D26CC6"/>
    <w:rsid w:val="00D305DC"/>
    <w:rsid w:val="00D312B4"/>
    <w:rsid w:val="00D31D35"/>
    <w:rsid w:val="00D32176"/>
    <w:rsid w:val="00D42A4F"/>
    <w:rsid w:val="00D42D72"/>
    <w:rsid w:val="00D43BBB"/>
    <w:rsid w:val="00D44EC2"/>
    <w:rsid w:val="00D50B1C"/>
    <w:rsid w:val="00D54FA1"/>
    <w:rsid w:val="00D57BB5"/>
    <w:rsid w:val="00D603BD"/>
    <w:rsid w:val="00D63A42"/>
    <w:rsid w:val="00D65056"/>
    <w:rsid w:val="00D66B4E"/>
    <w:rsid w:val="00D671FB"/>
    <w:rsid w:val="00D7250E"/>
    <w:rsid w:val="00D72618"/>
    <w:rsid w:val="00D733D5"/>
    <w:rsid w:val="00D76CB7"/>
    <w:rsid w:val="00D82EA1"/>
    <w:rsid w:val="00D844F1"/>
    <w:rsid w:val="00D85BAA"/>
    <w:rsid w:val="00D8711A"/>
    <w:rsid w:val="00D9094B"/>
    <w:rsid w:val="00D910D2"/>
    <w:rsid w:val="00D9472D"/>
    <w:rsid w:val="00DA1445"/>
    <w:rsid w:val="00DB2D9C"/>
    <w:rsid w:val="00DB5652"/>
    <w:rsid w:val="00DC011D"/>
    <w:rsid w:val="00DC12B7"/>
    <w:rsid w:val="00DC1AD5"/>
    <w:rsid w:val="00DC402E"/>
    <w:rsid w:val="00DC63A8"/>
    <w:rsid w:val="00DC6DF6"/>
    <w:rsid w:val="00DC6EE6"/>
    <w:rsid w:val="00DC7065"/>
    <w:rsid w:val="00DD5115"/>
    <w:rsid w:val="00DD58CB"/>
    <w:rsid w:val="00DD7C64"/>
    <w:rsid w:val="00DE1745"/>
    <w:rsid w:val="00DE1777"/>
    <w:rsid w:val="00DE2A88"/>
    <w:rsid w:val="00DE615B"/>
    <w:rsid w:val="00DF3F53"/>
    <w:rsid w:val="00DF6280"/>
    <w:rsid w:val="00E04DA8"/>
    <w:rsid w:val="00E06172"/>
    <w:rsid w:val="00E06B8A"/>
    <w:rsid w:val="00E11345"/>
    <w:rsid w:val="00E129D4"/>
    <w:rsid w:val="00E158A1"/>
    <w:rsid w:val="00E21BD1"/>
    <w:rsid w:val="00E25784"/>
    <w:rsid w:val="00E259A8"/>
    <w:rsid w:val="00E26621"/>
    <w:rsid w:val="00E2773B"/>
    <w:rsid w:val="00E27DAE"/>
    <w:rsid w:val="00E314A2"/>
    <w:rsid w:val="00E378B2"/>
    <w:rsid w:val="00E41CB2"/>
    <w:rsid w:val="00E449F3"/>
    <w:rsid w:val="00E46564"/>
    <w:rsid w:val="00E47001"/>
    <w:rsid w:val="00E47CE4"/>
    <w:rsid w:val="00E52DAF"/>
    <w:rsid w:val="00E52E97"/>
    <w:rsid w:val="00E53B9E"/>
    <w:rsid w:val="00E56F52"/>
    <w:rsid w:val="00E6197A"/>
    <w:rsid w:val="00E63C19"/>
    <w:rsid w:val="00E66D42"/>
    <w:rsid w:val="00E67485"/>
    <w:rsid w:val="00E7130F"/>
    <w:rsid w:val="00E71A33"/>
    <w:rsid w:val="00E71F10"/>
    <w:rsid w:val="00E73CFB"/>
    <w:rsid w:val="00E74EA2"/>
    <w:rsid w:val="00E82E53"/>
    <w:rsid w:val="00E85610"/>
    <w:rsid w:val="00E87D0B"/>
    <w:rsid w:val="00E91883"/>
    <w:rsid w:val="00E91E78"/>
    <w:rsid w:val="00E94747"/>
    <w:rsid w:val="00E94C63"/>
    <w:rsid w:val="00E95A29"/>
    <w:rsid w:val="00EA0775"/>
    <w:rsid w:val="00EA0CA4"/>
    <w:rsid w:val="00EA6B39"/>
    <w:rsid w:val="00EA7101"/>
    <w:rsid w:val="00EB0679"/>
    <w:rsid w:val="00EB0A38"/>
    <w:rsid w:val="00EB3485"/>
    <w:rsid w:val="00EB649F"/>
    <w:rsid w:val="00EB6D84"/>
    <w:rsid w:val="00EC2541"/>
    <w:rsid w:val="00ED60C6"/>
    <w:rsid w:val="00ED7611"/>
    <w:rsid w:val="00EE327B"/>
    <w:rsid w:val="00EE52A4"/>
    <w:rsid w:val="00EF0773"/>
    <w:rsid w:val="00EF209F"/>
    <w:rsid w:val="00EF3186"/>
    <w:rsid w:val="00EF319E"/>
    <w:rsid w:val="00EF4CFB"/>
    <w:rsid w:val="00EF6C1D"/>
    <w:rsid w:val="00F00ABC"/>
    <w:rsid w:val="00F014E2"/>
    <w:rsid w:val="00F029AE"/>
    <w:rsid w:val="00F02B87"/>
    <w:rsid w:val="00F04708"/>
    <w:rsid w:val="00F05708"/>
    <w:rsid w:val="00F1024C"/>
    <w:rsid w:val="00F2220A"/>
    <w:rsid w:val="00F22428"/>
    <w:rsid w:val="00F23139"/>
    <w:rsid w:val="00F25C86"/>
    <w:rsid w:val="00F30C5A"/>
    <w:rsid w:val="00F34A93"/>
    <w:rsid w:val="00F359E3"/>
    <w:rsid w:val="00F375DA"/>
    <w:rsid w:val="00F4108D"/>
    <w:rsid w:val="00F44614"/>
    <w:rsid w:val="00F44A68"/>
    <w:rsid w:val="00F456E0"/>
    <w:rsid w:val="00F467FA"/>
    <w:rsid w:val="00F50850"/>
    <w:rsid w:val="00F51EEC"/>
    <w:rsid w:val="00F52AC6"/>
    <w:rsid w:val="00F53994"/>
    <w:rsid w:val="00F57094"/>
    <w:rsid w:val="00F71943"/>
    <w:rsid w:val="00F71CD7"/>
    <w:rsid w:val="00F7540F"/>
    <w:rsid w:val="00F75AAB"/>
    <w:rsid w:val="00F768D0"/>
    <w:rsid w:val="00F80C9A"/>
    <w:rsid w:val="00F812C7"/>
    <w:rsid w:val="00F8364D"/>
    <w:rsid w:val="00F87A74"/>
    <w:rsid w:val="00F90094"/>
    <w:rsid w:val="00F923F3"/>
    <w:rsid w:val="00F94B97"/>
    <w:rsid w:val="00F97E3C"/>
    <w:rsid w:val="00F97EC7"/>
    <w:rsid w:val="00FA022A"/>
    <w:rsid w:val="00FA2871"/>
    <w:rsid w:val="00FA2E4E"/>
    <w:rsid w:val="00FA7ADB"/>
    <w:rsid w:val="00FB0A27"/>
    <w:rsid w:val="00FB0CD9"/>
    <w:rsid w:val="00FB5030"/>
    <w:rsid w:val="00FB5A07"/>
    <w:rsid w:val="00FB6E28"/>
    <w:rsid w:val="00FB73D0"/>
    <w:rsid w:val="00FC052F"/>
    <w:rsid w:val="00FC5692"/>
    <w:rsid w:val="00FC6270"/>
    <w:rsid w:val="00FC652F"/>
    <w:rsid w:val="00FC6E80"/>
    <w:rsid w:val="00FD1A5F"/>
    <w:rsid w:val="00FD24F3"/>
    <w:rsid w:val="00FD389B"/>
    <w:rsid w:val="00FD4046"/>
    <w:rsid w:val="00FE00EF"/>
    <w:rsid w:val="00FE43ED"/>
    <w:rsid w:val="00FE4FFF"/>
    <w:rsid w:val="00FF08C3"/>
    <w:rsid w:val="00FF1D5D"/>
    <w:rsid w:val="00FF3D1D"/>
    <w:rsid w:val="00FF574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A4B952"/>
  <w15:docId w15:val="{7186ABE9-AC5A-6E49-80D7-4BE196B15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620C"/>
    <w:pPr>
      <w:widowControl w:val="0"/>
      <w:suppressAutoHyphens/>
      <w:autoSpaceDN w:val="0"/>
      <w:textAlignment w:val="baseline"/>
    </w:pPr>
    <w:rPr>
      <w:rFonts w:cs="Lohit Hindi"/>
      <w:kern w:val="3"/>
      <w:sz w:val="24"/>
      <w:szCs w:val="24"/>
      <w:lang w:eastAsia="zh-CN" w:bidi="hi-IN"/>
    </w:rPr>
  </w:style>
  <w:style w:type="paragraph" w:styleId="Ttulo1">
    <w:name w:val="heading 1"/>
    <w:basedOn w:val="Encabezado1"/>
    <w:next w:val="Textbody"/>
    <w:link w:val="Ttulo1Car"/>
    <w:uiPriority w:val="9"/>
    <w:qFormat/>
    <w:rsid w:val="0032620C"/>
    <w:pPr>
      <w:outlineLvl w:val="0"/>
    </w:pPr>
    <w:rPr>
      <w:rFonts w:ascii="Liberation Serif" w:hAnsi="Liberation Serif"/>
      <w:b/>
      <w:bCs/>
      <w:sz w:val="48"/>
      <w:szCs w:val="48"/>
    </w:rPr>
  </w:style>
  <w:style w:type="paragraph" w:styleId="Ttulo2">
    <w:name w:val="heading 2"/>
    <w:basedOn w:val="Normal"/>
    <w:next w:val="Normal"/>
    <w:link w:val="Ttulo2Car"/>
    <w:semiHidden/>
    <w:unhideWhenUsed/>
    <w:qFormat/>
    <w:rsid w:val="00415617"/>
    <w:pPr>
      <w:keepNext/>
      <w:widowControl/>
      <w:numPr>
        <w:numId w:val="15"/>
      </w:numPr>
      <w:suppressAutoHyphens w:val="0"/>
      <w:autoSpaceDN/>
      <w:spacing w:before="240" w:after="60"/>
      <w:jc w:val="both"/>
      <w:textAlignment w:val="auto"/>
      <w:outlineLvl w:val="1"/>
    </w:pPr>
    <w:rPr>
      <w:rFonts w:ascii="Arial" w:hAnsi="Arial" w:cs="Times New Roman"/>
      <w:b/>
      <w:bCs/>
      <w:iCs/>
      <w:kern w:val="0"/>
      <w:szCs w:val="28"/>
      <w:lang w:val="es-ES_tradnl" w:eastAsia="es-ES" w:bidi="ar-SA"/>
    </w:rPr>
  </w:style>
  <w:style w:type="paragraph" w:styleId="Ttulo3">
    <w:name w:val="heading 3"/>
    <w:basedOn w:val="Normal"/>
    <w:next w:val="Normal"/>
    <w:link w:val="Ttulo3Car"/>
    <w:uiPriority w:val="9"/>
    <w:semiHidden/>
    <w:unhideWhenUsed/>
    <w:qFormat/>
    <w:rsid w:val="007C3DDF"/>
    <w:pPr>
      <w:keepNext/>
      <w:keepLines/>
      <w:spacing w:before="40"/>
      <w:outlineLvl w:val="2"/>
    </w:pPr>
    <w:rPr>
      <w:rFonts w:asciiTheme="majorHAnsi" w:eastAsiaTheme="majorEastAsia" w:hAnsiTheme="majorHAnsi" w:cs="Mangal"/>
      <w:color w:val="243F60" w:themeColor="accent1" w:themeShade="7F"/>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6B7F73"/>
    <w:rPr>
      <w:rFonts w:ascii="Cambria" w:eastAsia="Times New Roman" w:hAnsi="Cambria" w:cs="Mangal"/>
      <w:b/>
      <w:bCs/>
      <w:kern w:val="32"/>
      <w:sz w:val="32"/>
      <w:szCs w:val="29"/>
      <w:lang w:eastAsia="zh-CN" w:bidi="hi-IN"/>
    </w:rPr>
  </w:style>
  <w:style w:type="paragraph" w:customStyle="1" w:styleId="Standard">
    <w:name w:val="Standard"/>
    <w:link w:val="StandardCar"/>
    <w:qFormat/>
    <w:rsid w:val="0032620C"/>
    <w:pPr>
      <w:suppressAutoHyphens/>
      <w:autoSpaceDN w:val="0"/>
      <w:textAlignment w:val="baseline"/>
    </w:pPr>
    <w:rPr>
      <w:kern w:val="3"/>
      <w:lang w:eastAsia="zh-CN"/>
    </w:rPr>
  </w:style>
  <w:style w:type="paragraph" w:customStyle="1" w:styleId="Heading">
    <w:name w:val="Heading"/>
    <w:basedOn w:val="Normal"/>
    <w:rsid w:val="0032620C"/>
    <w:pPr>
      <w:tabs>
        <w:tab w:val="center" w:pos="4419"/>
        <w:tab w:val="right" w:pos="8838"/>
      </w:tabs>
    </w:pPr>
    <w:rPr>
      <w:rFonts w:cs="Mangal"/>
      <w:szCs w:val="21"/>
    </w:rPr>
  </w:style>
  <w:style w:type="paragraph" w:customStyle="1" w:styleId="Textbody">
    <w:name w:val="Text body"/>
    <w:basedOn w:val="Standard"/>
    <w:rsid w:val="0032620C"/>
    <w:pPr>
      <w:spacing w:line="360" w:lineRule="auto"/>
      <w:jc w:val="both"/>
    </w:pPr>
    <w:rPr>
      <w:rFonts w:ascii="Arial" w:hAnsi="Arial" w:cs="Arial"/>
      <w:sz w:val="24"/>
      <w:szCs w:val="24"/>
    </w:rPr>
  </w:style>
  <w:style w:type="paragraph" w:styleId="Lista">
    <w:name w:val="List"/>
    <w:basedOn w:val="Textbody"/>
    <w:uiPriority w:val="99"/>
    <w:rsid w:val="0032620C"/>
    <w:rPr>
      <w:rFonts w:cs="Lohit Hindi"/>
    </w:rPr>
  </w:style>
  <w:style w:type="paragraph" w:customStyle="1" w:styleId="Descripcin1">
    <w:name w:val="Descripción1"/>
    <w:basedOn w:val="Standard"/>
    <w:uiPriority w:val="35"/>
    <w:rsid w:val="0032620C"/>
    <w:pPr>
      <w:suppressLineNumbers/>
      <w:spacing w:before="120" w:after="120"/>
    </w:pPr>
    <w:rPr>
      <w:rFonts w:cs="Lohit Hindi"/>
      <w:i/>
      <w:iCs/>
      <w:sz w:val="24"/>
      <w:szCs w:val="24"/>
    </w:rPr>
  </w:style>
  <w:style w:type="paragraph" w:customStyle="1" w:styleId="Index">
    <w:name w:val="Index"/>
    <w:basedOn w:val="Standard"/>
    <w:rsid w:val="0032620C"/>
    <w:pPr>
      <w:suppressLineNumbers/>
    </w:pPr>
    <w:rPr>
      <w:rFonts w:cs="Lohit Hindi"/>
    </w:rPr>
  </w:style>
  <w:style w:type="paragraph" w:customStyle="1" w:styleId="Encabezado1">
    <w:name w:val="Encabezado1"/>
    <w:basedOn w:val="Standard"/>
    <w:next w:val="Textbody"/>
    <w:rsid w:val="0032620C"/>
    <w:pPr>
      <w:keepNext/>
      <w:spacing w:before="240" w:after="120"/>
    </w:pPr>
    <w:rPr>
      <w:rFonts w:ascii="Liberation Sans" w:hAnsi="Liberation Sans" w:cs="Lohit Hindi"/>
      <w:sz w:val="28"/>
      <w:szCs w:val="28"/>
    </w:rPr>
  </w:style>
  <w:style w:type="paragraph" w:customStyle="1" w:styleId="Descripcin2">
    <w:name w:val="Descripción2"/>
    <w:basedOn w:val="Standard"/>
    <w:qFormat/>
    <w:rsid w:val="0032620C"/>
    <w:pPr>
      <w:suppressLineNumbers/>
      <w:spacing w:before="120" w:after="120"/>
    </w:pPr>
    <w:rPr>
      <w:rFonts w:cs="Lohit Hindi"/>
      <w:i/>
      <w:iCs/>
      <w:sz w:val="24"/>
      <w:szCs w:val="24"/>
    </w:rPr>
  </w:style>
  <w:style w:type="paragraph" w:styleId="Piedepgina">
    <w:name w:val="footer"/>
    <w:aliases w:val="pie de página,Car"/>
    <w:basedOn w:val="Normal"/>
    <w:link w:val="PiedepginaCar2"/>
    <w:rsid w:val="0032620C"/>
    <w:pPr>
      <w:tabs>
        <w:tab w:val="center" w:pos="4419"/>
        <w:tab w:val="right" w:pos="8838"/>
      </w:tabs>
    </w:pPr>
    <w:rPr>
      <w:rFonts w:cs="Mangal"/>
      <w:szCs w:val="21"/>
    </w:rPr>
  </w:style>
  <w:style w:type="character" w:customStyle="1" w:styleId="PiedepginaCar2">
    <w:name w:val="Pie de página Car2"/>
    <w:aliases w:val="pie de página Car1,Car Car1"/>
    <w:link w:val="Piedepgina"/>
    <w:uiPriority w:val="99"/>
    <w:rsid w:val="0032620C"/>
    <w:rPr>
      <w:rFonts w:ascii="Times New Roman" w:hAnsi="Times New Roman"/>
      <w:sz w:val="24"/>
      <w:lang w:val="es-ES"/>
    </w:rPr>
  </w:style>
  <w:style w:type="paragraph" w:customStyle="1" w:styleId="Footnote">
    <w:name w:val="Footnote"/>
    <w:basedOn w:val="Standard"/>
    <w:rsid w:val="0032620C"/>
  </w:style>
  <w:style w:type="paragraph" w:customStyle="1" w:styleId="Textoindependiente21">
    <w:name w:val="Texto independiente 21"/>
    <w:basedOn w:val="Standard"/>
    <w:rsid w:val="0032620C"/>
    <w:pPr>
      <w:spacing w:after="120" w:line="480" w:lineRule="auto"/>
    </w:pPr>
    <w:rPr>
      <w:sz w:val="24"/>
      <w:szCs w:val="24"/>
    </w:rPr>
  </w:style>
  <w:style w:type="paragraph" w:customStyle="1" w:styleId="Contents1">
    <w:name w:val="Contents 1"/>
    <w:basedOn w:val="Standard"/>
    <w:next w:val="Standard"/>
    <w:rsid w:val="0032620C"/>
    <w:pPr>
      <w:spacing w:before="120" w:after="120"/>
    </w:pPr>
    <w:rPr>
      <w:b/>
      <w:bCs/>
      <w:caps/>
    </w:rPr>
  </w:style>
  <w:style w:type="paragraph" w:customStyle="1" w:styleId="Contents2">
    <w:name w:val="Contents 2"/>
    <w:basedOn w:val="Standard"/>
    <w:next w:val="Standard"/>
    <w:rsid w:val="0032620C"/>
    <w:pPr>
      <w:ind w:left="200"/>
    </w:pPr>
    <w:rPr>
      <w:smallCaps/>
    </w:rPr>
  </w:style>
  <w:style w:type="paragraph" w:customStyle="1" w:styleId="Contents3">
    <w:name w:val="Contents 3"/>
    <w:basedOn w:val="Standard"/>
    <w:next w:val="Standard"/>
    <w:rsid w:val="0032620C"/>
    <w:pPr>
      <w:ind w:left="400"/>
    </w:pPr>
    <w:rPr>
      <w:i/>
      <w:iCs/>
    </w:rPr>
  </w:style>
  <w:style w:type="paragraph" w:customStyle="1" w:styleId="Contents4">
    <w:name w:val="Contents 4"/>
    <w:basedOn w:val="Standard"/>
    <w:next w:val="Standard"/>
    <w:rsid w:val="0032620C"/>
    <w:pPr>
      <w:ind w:left="800" w:hanging="200"/>
    </w:pPr>
  </w:style>
  <w:style w:type="paragraph" w:customStyle="1" w:styleId="Contents5">
    <w:name w:val="Contents 5"/>
    <w:basedOn w:val="Standard"/>
    <w:next w:val="Standard"/>
    <w:rsid w:val="0032620C"/>
    <w:pPr>
      <w:ind w:left="1000" w:hanging="200"/>
    </w:pPr>
  </w:style>
  <w:style w:type="paragraph" w:customStyle="1" w:styleId="Contents6">
    <w:name w:val="Contents 6"/>
    <w:basedOn w:val="Standard"/>
    <w:next w:val="Standard"/>
    <w:rsid w:val="0032620C"/>
    <w:pPr>
      <w:ind w:left="1200" w:hanging="200"/>
    </w:pPr>
  </w:style>
  <w:style w:type="paragraph" w:customStyle="1" w:styleId="Contents7">
    <w:name w:val="Contents 7"/>
    <w:basedOn w:val="Standard"/>
    <w:next w:val="Standard"/>
    <w:rsid w:val="0032620C"/>
    <w:pPr>
      <w:ind w:left="1400" w:hanging="200"/>
    </w:pPr>
  </w:style>
  <w:style w:type="paragraph" w:customStyle="1" w:styleId="Contents8">
    <w:name w:val="Contents 8"/>
    <w:basedOn w:val="Standard"/>
    <w:next w:val="Standard"/>
    <w:rsid w:val="0032620C"/>
    <w:pPr>
      <w:ind w:left="1600" w:hanging="200"/>
    </w:pPr>
  </w:style>
  <w:style w:type="paragraph" w:customStyle="1" w:styleId="Contents9">
    <w:name w:val="Contents 9"/>
    <w:basedOn w:val="Standard"/>
    <w:next w:val="Standard"/>
    <w:rsid w:val="0032620C"/>
    <w:pPr>
      <w:ind w:left="1800" w:hanging="200"/>
    </w:pPr>
  </w:style>
  <w:style w:type="paragraph" w:styleId="ndice1">
    <w:name w:val="index 1"/>
    <w:basedOn w:val="Normal"/>
    <w:next w:val="Normal"/>
    <w:autoRedefine/>
    <w:uiPriority w:val="99"/>
    <w:semiHidden/>
    <w:unhideWhenUsed/>
    <w:rsid w:val="006B7F73"/>
    <w:pPr>
      <w:ind w:left="240" w:hanging="240"/>
    </w:pPr>
    <w:rPr>
      <w:rFonts w:cs="Mangal"/>
      <w:szCs w:val="21"/>
    </w:rPr>
  </w:style>
  <w:style w:type="paragraph" w:styleId="Ttulodendice">
    <w:name w:val="index heading"/>
    <w:basedOn w:val="Standard"/>
    <w:next w:val="Contents1"/>
    <w:uiPriority w:val="99"/>
    <w:rsid w:val="0032620C"/>
    <w:pPr>
      <w:spacing w:before="120" w:after="120"/>
    </w:pPr>
    <w:rPr>
      <w:b/>
      <w:bCs/>
      <w:i/>
      <w:iCs/>
    </w:rPr>
  </w:style>
  <w:style w:type="paragraph" w:customStyle="1" w:styleId="TDC41">
    <w:name w:val="TDC 41"/>
    <w:basedOn w:val="Standard"/>
    <w:next w:val="Standard"/>
    <w:rsid w:val="0032620C"/>
    <w:pPr>
      <w:ind w:left="600"/>
    </w:pPr>
    <w:rPr>
      <w:sz w:val="18"/>
      <w:szCs w:val="18"/>
    </w:rPr>
  </w:style>
  <w:style w:type="paragraph" w:customStyle="1" w:styleId="TDC51">
    <w:name w:val="TDC 51"/>
    <w:basedOn w:val="Standard"/>
    <w:next w:val="Standard"/>
    <w:rsid w:val="0032620C"/>
    <w:pPr>
      <w:ind w:left="800"/>
    </w:pPr>
    <w:rPr>
      <w:sz w:val="18"/>
      <w:szCs w:val="18"/>
    </w:rPr>
  </w:style>
  <w:style w:type="paragraph" w:customStyle="1" w:styleId="TDC61">
    <w:name w:val="TDC 61"/>
    <w:basedOn w:val="Standard"/>
    <w:next w:val="Standard"/>
    <w:rsid w:val="0032620C"/>
    <w:pPr>
      <w:ind w:left="1000"/>
    </w:pPr>
    <w:rPr>
      <w:sz w:val="18"/>
      <w:szCs w:val="18"/>
    </w:rPr>
  </w:style>
  <w:style w:type="paragraph" w:customStyle="1" w:styleId="TDC71">
    <w:name w:val="TDC 71"/>
    <w:basedOn w:val="Standard"/>
    <w:next w:val="Standard"/>
    <w:rsid w:val="0032620C"/>
    <w:pPr>
      <w:ind w:left="1200"/>
    </w:pPr>
    <w:rPr>
      <w:sz w:val="18"/>
      <w:szCs w:val="18"/>
    </w:rPr>
  </w:style>
  <w:style w:type="paragraph" w:customStyle="1" w:styleId="TDC81">
    <w:name w:val="TDC 81"/>
    <w:basedOn w:val="Standard"/>
    <w:next w:val="Standard"/>
    <w:rsid w:val="0032620C"/>
    <w:pPr>
      <w:ind w:left="1400"/>
    </w:pPr>
    <w:rPr>
      <w:sz w:val="18"/>
      <w:szCs w:val="18"/>
    </w:rPr>
  </w:style>
  <w:style w:type="paragraph" w:customStyle="1" w:styleId="TDC91">
    <w:name w:val="TDC 91"/>
    <w:basedOn w:val="Standard"/>
    <w:next w:val="Standard"/>
    <w:rsid w:val="0032620C"/>
    <w:pPr>
      <w:ind w:left="1600"/>
    </w:pPr>
    <w:rPr>
      <w:sz w:val="18"/>
      <w:szCs w:val="18"/>
    </w:rPr>
  </w:style>
  <w:style w:type="paragraph" w:styleId="NormalWeb">
    <w:name w:val="Normal (Web)"/>
    <w:aliases w:val="Normal (Web) Car Car,Normal (Web) Car Car Car,Normal (Web) Car,Normal (Web) Car Car Car Car Car Car,Normal (Web) Car Car Car Car Car Car Car Car Car,Normal (Web) Char,Normal (Web)2,Normal (Web)1,Car Car Car Car Car Car Car Car Car Car,Car2"/>
    <w:basedOn w:val="Standard"/>
    <w:link w:val="NormalWebCar1"/>
    <w:uiPriority w:val="99"/>
    <w:qFormat/>
    <w:rsid w:val="0032620C"/>
    <w:rPr>
      <w:sz w:val="24"/>
      <w:szCs w:val="24"/>
    </w:rPr>
  </w:style>
  <w:style w:type="paragraph" w:customStyle="1" w:styleId="Default">
    <w:name w:val="Default"/>
    <w:link w:val="DefaultCar"/>
    <w:qFormat/>
    <w:rsid w:val="0032620C"/>
    <w:pPr>
      <w:suppressAutoHyphens/>
      <w:autoSpaceDE w:val="0"/>
      <w:autoSpaceDN w:val="0"/>
      <w:textAlignment w:val="baseline"/>
    </w:pPr>
    <w:rPr>
      <w:rFonts w:ascii="Tahoma" w:hAnsi="Tahoma" w:cs="Tahoma"/>
      <w:color w:val="000000"/>
      <w:kern w:val="3"/>
      <w:sz w:val="24"/>
      <w:szCs w:val="24"/>
      <w:lang w:val="es-ES" w:eastAsia="zh-CN"/>
    </w:rPr>
  </w:style>
  <w:style w:type="paragraph" w:customStyle="1" w:styleId="Prrafodelista1">
    <w:name w:val="Párrafo de lista1"/>
    <w:basedOn w:val="Standard"/>
    <w:rsid w:val="0032620C"/>
    <w:pPr>
      <w:ind w:left="708"/>
    </w:pPr>
  </w:style>
  <w:style w:type="paragraph" w:styleId="Textodeglobo">
    <w:name w:val="Balloon Text"/>
    <w:basedOn w:val="Standard"/>
    <w:link w:val="TextodegloboCar"/>
    <w:uiPriority w:val="99"/>
    <w:rsid w:val="0032620C"/>
    <w:rPr>
      <w:rFonts w:ascii="Tahoma" w:hAnsi="Tahoma" w:cs="Tahoma"/>
      <w:sz w:val="16"/>
      <w:szCs w:val="16"/>
    </w:rPr>
  </w:style>
  <w:style w:type="character" w:customStyle="1" w:styleId="TextodegloboCar">
    <w:name w:val="Texto de globo Car"/>
    <w:link w:val="Textodeglobo"/>
    <w:uiPriority w:val="99"/>
    <w:rsid w:val="0032620C"/>
    <w:rPr>
      <w:rFonts w:ascii="Tahoma" w:hAnsi="Tahoma"/>
      <w:sz w:val="16"/>
      <w:lang w:val="es-CO"/>
    </w:rPr>
  </w:style>
  <w:style w:type="paragraph" w:customStyle="1" w:styleId="Textocomentario1">
    <w:name w:val="Texto comentario1"/>
    <w:basedOn w:val="Standard"/>
    <w:rsid w:val="0032620C"/>
  </w:style>
  <w:style w:type="paragraph" w:styleId="Textocomentario">
    <w:name w:val="annotation text"/>
    <w:basedOn w:val="Normal"/>
    <w:link w:val="TextocomentarioCar1"/>
    <w:uiPriority w:val="99"/>
    <w:rsid w:val="0032620C"/>
    <w:rPr>
      <w:rFonts w:cs="Mangal"/>
      <w:sz w:val="20"/>
      <w:szCs w:val="18"/>
    </w:rPr>
  </w:style>
  <w:style w:type="character" w:customStyle="1" w:styleId="TextocomentarioCar1">
    <w:name w:val="Texto comentario Car1"/>
    <w:link w:val="Textocomentario"/>
    <w:uiPriority w:val="99"/>
    <w:rsid w:val="0032620C"/>
    <w:rPr>
      <w:sz w:val="20"/>
    </w:rPr>
  </w:style>
  <w:style w:type="paragraph" w:styleId="Asuntodelcomentario">
    <w:name w:val="annotation subject"/>
    <w:basedOn w:val="Textocomentario1"/>
    <w:next w:val="Textocomentario1"/>
    <w:link w:val="AsuntodelcomentarioCar"/>
    <w:uiPriority w:val="99"/>
    <w:rsid w:val="0032620C"/>
    <w:rPr>
      <w:b/>
      <w:bCs/>
    </w:rPr>
  </w:style>
  <w:style w:type="character" w:customStyle="1" w:styleId="AsuntodelcomentarioCar">
    <w:name w:val="Asunto del comentario Car"/>
    <w:link w:val="Asuntodelcomentario"/>
    <w:uiPriority w:val="99"/>
    <w:rsid w:val="0032620C"/>
    <w:rPr>
      <w:b/>
      <w:sz w:val="20"/>
    </w:rPr>
  </w:style>
  <w:style w:type="paragraph" w:customStyle="1" w:styleId="Sangradet">
    <w:name w:val="Sangría de t"/>
    <w:basedOn w:val="Standard"/>
    <w:rsid w:val="0032620C"/>
    <w:pPr>
      <w:autoSpaceDE w:val="0"/>
      <w:jc w:val="both"/>
    </w:pPr>
    <w:rPr>
      <w:rFonts w:ascii="Arial" w:hAnsi="Arial" w:cs="Arial"/>
      <w:sz w:val="22"/>
      <w:szCs w:val="22"/>
      <w:lang w:val="es-ES"/>
    </w:rPr>
  </w:style>
  <w:style w:type="paragraph" w:customStyle="1" w:styleId="Sangra2detindependiente1">
    <w:name w:val="Sangría 2 de t. independiente1"/>
    <w:basedOn w:val="Standard"/>
    <w:rsid w:val="0032620C"/>
    <w:pPr>
      <w:spacing w:after="120" w:line="480" w:lineRule="auto"/>
      <w:ind w:left="283"/>
    </w:pPr>
  </w:style>
  <w:style w:type="paragraph" w:customStyle="1" w:styleId="TableContents">
    <w:name w:val="Table Contents"/>
    <w:basedOn w:val="Standard"/>
    <w:rsid w:val="0032620C"/>
    <w:pPr>
      <w:suppressLineNumbers/>
    </w:pPr>
  </w:style>
  <w:style w:type="paragraph" w:customStyle="1" w:styleId="TableHeading">
    <w:name w:val="Table Heading"/>
    <w:basedOn w:val="TableContents"/>
    <w:rsid w:val="0032620C"/>
    <w:pPr>
      <w:jc w:val="center"/>
    </w:pPr>
    <w:rPr>
      <w:b/>
      <w:bCs/>
    </w:rPr>
  </w:style>
  <w:style w:type="paragraph" w:customStyle="1" w:styleId="western">
    <w:name w:val="western"/>
    <w:basedOn w:val="Standard"/>
    <w:rsid w:val="0032620C"/>
    <w:pPr>
      <w:suppressAutoHyphens w:val="0"/>
      <w:spacing w:before="280" w:after="280"/>
    </w:pPr>
    <w:rPr>
      <w:sz w:val="24"/>
      <w:szCs w:val="24"/>
    </w:rPr>
  </w:style>
  <w:style w:type="paragraph" w:styleId="Encabezado">
    <w:name w:val="header"/>
    <w:basedOn w:val="Normal"/>
    <w:link w:val="EncabezadoCar2"/>
    <w:uiPriority w:val="99"/>
    <w:rsid w:val="0032620C"/>
    <w:pPr>
      <w:tabs>
        <w:tab w:val="center" w:pos="4419"/>
        <w:tab w:val="right" w:pos="8838"/>
      </w:tabs>
    </w:pPr>
    <w:rPr>
      <w:rFonts w:cs="Mangal"/>
      <w:szCs w:val="21"/>
    </w:rPr>
  </w:style>
  <w:style w:type="character" w:customStyle="1" w:styleId="EncabezadoCar2">
    <w:name w:val="Encabezado Car2"/>
    <w:link w:val="Encabezado"/>
    <w:uiPriority w:val="99"/>
    <w:rsid w:val="0032620C"/>
    <w:rPr>
      <w:sz w:val="20"/>
    </w:rPr>
  </w:style>
  <w:style w:type="character" w:customStyle="1" w:styleId="WW8Num1z0">
    <w:name w:val="WW8Num1z0"/>
    <w:rsid w:val="0032620C"/>
    <w:rPr>
      <w:rFonts w:ascii="Symbol" w:hAnsi="Symbol"/>
      <w:b/>
    </w:rPr>
  </w:style>
  <w:style w:type="character" w:customStyle="1" w:styleId="WW8Num1z1">
    <w:name w:val="WW8Num1z1"/>
    <w:rsid w:val="0032620C"/>
  </w:style>
  <w:style w:type="character" w:customStyle="1" w:styleId="WW8Num1z2">
    <w:name w:val="WW8Num1z2"/>
    <w:rsid w:val="0032620C"/>
  </w:style>
  <w:style w:type="character" w:customStyle="1" w:styleId="WW8Num1z3">
    <w:name w:val="WW8Num1z3"/>
    <w:rsid w:val="0032620C"/>
  </w:style>
  <w:style w:type="character" w:customStyle="1" w:styleId="WW8Num1z4">
    <w:name w:val="WW8Num1z4"/>
    <w:rsid w:val="0032620C"/>
  </w:style>
  <w:style w:type="character" w:customStyle="1" w:styleId="WW8Num1z5">
    <w:name w:val="WW8Num1z5"/>
    <w:rsid w:val="0032620C"/>
  </w:style>
  <w:style w:type="character" w:customStyle="1" w:styleId="WW8Num1z6">
    <w:name w:val="WW8Num1z6"/>
    <w:rsid w:val="0032620C"/>
  </w:style>
  <w:style w:type="character" w:customStyle="1" w:styleId="WW8Num1z7">
    <w:name w:val="WW8Num1z7"/>
    <w:rsid w:val="0032620C"/>
  </w:style>
  <w:style w:type="character" w:customStyle="1" w:styleId="WW8Num1z8">
    <w:name w:val="WW8Num1z8"/>
    <w:rsid w:val="0032620C"/>
  </w:style>
  <w:style w:type="character" w:customStyle="1" w:styleId="WW8Num2z0">
    <w:name w:val="WW8Num2z0"/>
    <w:rsid w:val="0032620C"/>
    <w:rPr>
      <w:rFonts w:ascii="Arial" w:hAnsi="Arial"/>
      <w:b/>
      <w:sz w:val="22"/>
    </w:rPr>
  </w:style>
  <w:style w:type="character" w:customStyle="1" w:styleId="WW8Num3z0">
    <w:name w:val="WW8Num3z0"/>
    <w:rsid w:val="0032620C"/>
  </w:style>
  <w:style w:type="character" w:customStyle="1" w:styleId="WW8Num4z0">
    <w:name w:val="WW8Num4z0"/>
    <w:rsid w:val="0032620C"/>
    <w:rPr>
      <w:rFonts w:ascii="Garamond" w:hAnsi="Garamond"/>
      <w:color w:val="000000"/>
      <w:sz w:val="22"/>
    </w:rPr>
  </w:style>
  <w:style w:type="character" w:customStyle="1" w:styleId="WW8Num5z0">
    <w:name w:val="WW8Num5z0"/>
    <w:rsid w:val="0032620C"/>
    <w:rPr>
      <w:rFonts w:ascii="Arial" w:hAnsi="Arial"/>
      <w:b/>
      <w:sz w:val="22"/>
    </w:rPr>
  </w:style>
  <w:style w:type="character" w:customStyle="1" w:styleId="WW8Num6z0">
    <w:name w:val="WW8Num6z0"/>
    <w:rsid w:val="0032620C"/>
    <w:rPr>
      <w:rFonts w:ascii="Garamond" w:hAnsi="Garamond"/>
      <w:color w:val="000000"/>
      <w:sz w:val="22"/>
      <w:lang w:val="es-ES"/>
    </w:rPr>
  </w:style>
  <w:style w:type="character" w:customStyle="1" w:styleId="WW8Num7z0">
    <w:name w:val="WW8Num7z0"/>
    <w:rsid w:val="0032620C"/>
  </w:style>
  <w:style w:type="character" w:customStyle="1" w:styleId="WW8Num8z0">
    <w:name w:val="WW8Num8z0"/>
    <w:rsid w:val="0032620C"/>
    <w:rPr>
      <w:rFonts w:ascii="Arial Narrow" w:hAnsi="Arial Narrow"/>
      <w:color w:val="000000"/>
      <w:sz w:val="22"/>
    </w:rPr>
  </w:style>
  <w:style w:type="character" w:customStyle="1" w:styleId="WW8Num9z0">
    <w:name w:val="WW8Num9z0"/>
    <w:rsid w:val="0032620C"/>
    <w:rPr>
      <w:rFonts w:ascii="Garamond" w:hAnsi="Garamond"/>
      <w:b/>
      <w:sz w:val="22"/>
      <w:lang w:val="es-ES"/>
    </w:rPr>
  </w:style>
  <w:style w:type="character" w:customStyle="1" w:styleId="WW8Num10z0">
    <w:name w:val="WW8Num10z0"/>
    <w:rsid w:val="0032620C"/>
    <w:rPr>
      <w:rFonts w:ascii="Garamond" w:hAnsi="Garamond"/>
      <w:b/>
      <w:color w:val="000000"/>
      <w:sz w:val="22"/>
    </w:rPr>
  </w:style>
  <w:style w:type="character" w:customStyle="1" w:styleId="WW8Num11z0">
    <w:name w:val="WW8Num11z0"/>
    <w:rsid w:val="0032620C"/>
    <w:rPr>
      <w:rFonts w:ascii="Symbol" w:hAnsi="Symbol"/>
      <w:b/>
    </w:rPr>
  </w:style>
  <w:style w:type="character" w:customStyle="1" w:styleId="WW8Num12z0">
    <w:name w:val="WW8Num12z0"/>
    <w:rsid w:val="0032620C"/>
    <w:rPr>
      <w:rFonts w:ascii="Arial" w:hAnsi="Arial"/>
      <w:b/>
      <w:sz w:val="22"/>
      <w:lang w:val="es-ES"/>
    </w:rPr>
  </w:style>
  <w:style w:type="character" w:customStyle="1" w:styleId="WW8Num12z1">
    <w:name w:val="WW8Num12z1"/>
    <w:rsid w:val="0032620C"/>
  </w:style>
  <w:style w:type="character" w:customStyle="1" w:styleId="WW8Num13z0">
    <w:name w:val="WW8Num13z0"/>
    <w:rsid w:val="0032620C"/>
    <w:rPr>
      <w:b/>
      <w:color w:val="808080"/>
    </w:rPr>
  </w:style>
  <w:style w:type="character" w:customStyle="1" w:styleId="WW8Num14z0">
    <w:name w:val="WW8Num14z0"/>
    <w:rsid w:val="0032620C"/>
    <w:rPr>
      <w:rFonts w:ascii="Garamond" w:hAnsi="Garamond"/>
      <w:b/>
      <w:color w:val="948A54"/>
      <w:sz w:val="22"/>
    </w:rPr>
  </w:style>
  <w:style w:type="character" w:customStyle="1" w:styleId="WW8Num7z1">
    <w:name w:val="WW8Num7z1"/>
    <w:rsid w:val="0032620C"/>
  </w:style>
  <w:style w:type="character" w:customStyle="1" w:styleId="WW8Num11z1">
    <w:name w:val="WW8Num11z1"/>
    <w:rsid w:val="0032620C"/>
    <w:rPr>
      <w:rFonts w:ascii="Courier New" w:hAnsi="Courier New"/>
    </w:rPr>
  </w:style>
  <w:style w:type="character" w:customStyle="1" w:styleId="WW8Num14z1">
    <w:name w:val="WW8Num14z1"/>
    <w:rsid w:val="0032620C"/>
  </w:style>
  <w:style w:type="character" w:customStyle="1" w:styleId="WW8Num14z2">
    <w:name w:val="WW8Num14z2"/>
    <w:rsid w:val="0032620C"/>
  </w:style>
  <w:style w:type="character" w:customStyle="1" w:styleId="WW8Num14z3">
    <w:name w:val="WW8Num14z3"/>
    <w:rsid w:val="0032620C"/>
  </w:style>
  <w:style w:type="character" w:customStyle="1" w:styleId="WW8Num14z4">
    <w:name w:val="WW8Num14z4"/>
    <w:rsid w:val="0032620C"/>
  </w:style>
  <w:style w:type="character" w:customStyle="1" w:styleId="WW8Num14z5">
    <w:name w:val="WW8Num14z5"/>
    <w:rsid w:val="0032620C"/>
  </w:style>
  <w:style w:type="character" w:customStyle="1" w:styleId="WW8Num14z6">
    <w:name w:val="WW8Num14z6"/>
    <w:rsid w:val="0032620C"/>
  </w:style>
  <w:style w:type="character" w:customStyle="1" w:styleId="WW8Num14z7">
    <w:name w:val="WW8Num14z7"/>
    <w:rsid w:val="0032620C"/>
  </w:style>
  <w:style w:type="character" w:customStyle="1" w:styleId="WW8Num14z8">
    <w:name w:val="WW8Num14z8"/>
    <w:rsid w:val="0032620C"/>
  </w:style>
  <w:style w:type="character" w:customStyle="1" w:styleId="WW8Num2z1">
    <w:name w:val="WW8Num2z1"/>
    <w:rsid w:val="0032620C"/>
  </w:style>
  <w:style w:type="character" w:customStyle="1" w:styleId="WW8Num3z1">
    <w:name w:val="WW8Num3z1"/>
    <w:rsid w:val="0032620C"/>
  </w:style>
  <w:style w:type="character" w:customStyle="1" w:styleId="WW8Num4z1">
    <w:name w:val="WW8Num4z1"/>
    <w:rsid w:val="0032620C"/>
  </w:style>
  <w:style w:type="character" w:customStyle="1" w:styleId="WW8Num5z1">
    <w:name w:val="WW8Num5z1"/>
    <w:rsid w:val="0032620C"/>
  </w:style>
  <w:style w:type="character" w:customStyle="1" w:styleId="WW8Num6z1">
    <w:name w:val="WW8Num6z1"/>
    <w:rsid w:val="0032620C"/>
  </w:style>
  <w:style w:type="character" w:customStyle="1" w:styleId="WW8Num8z1">
    <w:name w:val="WW8Num8z1"/>
    <w:rsid w:val="0032620C"/>
    <w:rPr>
      <w:rFonts w:ascii="Courier New" w:hAnsi="Courier New"/>
    </w:rPr>
  </w:style>
  <w:style w:type="character" w:customStyle="1" w:styleId="WW8Num8z2">
    <w:name w:val="WW8Num8z2"/>
    <w:rsid w:val="0032620C"/>
    <w:rPr>
      <w:rFonts w:ascii="Wingdings" w:hAnsi="Wingdings"/>
    </w:rPr>
  </w:style>
  <w:style w:type="character" w:customStyle="1" w:styleId="WW8Num8z3">
    <w:name w:val="WW8Num8z3"/>
    <w:rsid w:val="0032620C"/>
    <w:rPr>
      <w:rFonts w:ascii="Symbol" w:hAnsi="Symbol"/>
    </w:rPr>
  </w:style>
  <w:style w:type="character" w:customStyle="1" w:styleId="WW8Num9z1">
    <w:name w:val="WW8Num9z1"/>
    <w:rsid w:val="0032620C"/>
  </w:style>
  <w:style w:type="character" w:customStyle="1" w:styleId="WW8Num10z1">
    <w:name w:val="WW8Num10z1"/>
    <w:rsid w:val="0032620C"/>
    <w:rPr>
      <w:rFonts w:ascii="Symbol" w:hAnsi="Symbol"/>
    </w:rPr>
  </w:style>
  <w:style w:type="character" w:customStyle="1" w:styleId="WW8Num10z2">
    <w:name w:val="WW8Num10z2"/>
    <w:rsid w:val="0032620C"/>
  </w:style>
  <w:style w:type="character" w:customStyle="1" w:styleId="WW8Num11z2">
    <w:name w:val="WW8Num11z2"/>
    <w:rsid w:val="0032620C"/>
    <w:rPr>
      <w:rFonts w:ascii="Wingdings" w:hAnsi="Wingdings"/>
    </w:rPr>
  </w:style>
  <w:style w:type="character" w:customStyle="1" w:styleId="WW8Num13z1">
    <w:name w:val="WW8Num13z1"/>
    <w:rsid w:val="0032620C"/>
  </w:style>
  <w:style w:type="character" w:customStyle="1" w:styleId="WW8Num15z0">
    <w:name w:val="WW8Num15z0"/>
    <w:rsid w:val="0032620C"/>
    <w:rPr>
      <w:b/>
    </w:rPr>
  </w:style>
  <w:style w:type="character" w:customStyle="1" w:styleId="WW8Num15z1">
    <w:name w:val="WW8Num15z1"/>
    <w:rsid w:val="0032620C"/>
  </w:style>
  <w:style w:type="character" w:customStyle="1" w:styleId="WW8Num16z0">
    <w:name w:val="WW8Num16z0"/>
    <w:rsid w:val="0032620C"/>
    <w:rPr>
      <w:b/>
    </w:rPr>
  </w:style>
  <w:style w:type="character" w:customStyle="1" w:styleId="WW8Num16z1">
    <w:name w:val="WW8Num16z1"/>
    <w:rsid w:val="0032620C"/>
  </w:style>
  <w:style w:type="character" w:customStyle="1" w:styleId="WW8Num16z2">
    <w:name w:val="WW8Num16z2"/>
    <w:rsid w:val="0032620C"/>
  </w:style>
  <w:style w:type="character" w:customStyle="1" w:styleId="WW8Num17z0">
    <w:name w:val="WW8Num17z0"/>
    <w:rsid w:val="0032620C"/>
    <w:rPr>
      <w:rFonts w:ascii="Wingdings" w:hAnsi="Wingdings"/>
    </w:rPr>
  </w:style>
  <w:style w:type="character" w:customStyle="1" w:styleId="WW8Num17z1">
    <w:name w:val="WW8Num17z1"/>
    <w:rsid w:val="0032620C"/>
    <w:rPr>
      <w:rFonts w:ascii="Courier New" w:hAnsi="Courier New"/>
    </w:rPr>
  </w:style>
  <w:style w:type="character" w:customStyle="1" w:styleId="WW8Num17z3">
    <w:name w:val="WW8Num17z3"/>
    <w:rsid w:val="0032620C"/>
    <w:rPr>
      <w:rFonts w:ascii="Symbol" w:hAnsi="Symbol"/>
    </w:rPr>
  </w:style>
  <w:style w:type="character" w:customStyle="1" w:styleId="WW8Num18z0">
    <w:name w:val="WW8Num18z0"/>
    <w:rsid w:val="0032620C"/>
    <w:rPr>
      <w:rFonts w:ascii="Symbol" w:hAnsi="Symbol"/>
      <w:sz w:val="22"/>
    </w:rPr>
  </w:style>
  <w:style w:type="character" w:customStyle="1" w:styleId="WW8Num18z1">
    <w:name w:val="WW8Num18z1"/>
    <w:rsid w:val="0032620C"/>
    <w:rPr>
      <w:rFonts w:ascii="Courier New" w:hAnsi="Courier New"/>
    </w:rPr>
  </w:style>
  <w:style w:type="character" w:customStyle="1" w:styleId="WW8Num18z2">
    <w:name w:val="WW8Num18z2"/>
    <w:rsid w:val="0032620C"/>
    <w:rPr>
      <w:rFonts w:ascii="Wingdings" w:hAnsi="Wingdings"/>
    </w:rPr>
  </w:style>
  <w:style w:type="character" w:customStyle="1" w:styleId="WW8Num19z0">
    <w:name w:val="WW8Num19z0"/>
    <w:rsid w:val="0032620C"/>
    <w:rPr>
      <w:rFonts w:ascii="Wingdings" w:hAnsi="Wingdings"/>
    </w:rPr>
  </w:style>
  <w:style w:type="character" w:customStyle="1" w:styleId="WW8Num19z1">
    <w:name w:val="WW8Num19z1"/>
    <w:rsid w:val="0032620C"/>
    <w:rPr>
      <w:rFonts w:ascii="Courier New" w:hAnsi="Courier New"/>
    </w:rPr>
  </w:style>
  <w:style w:type="character" w:customStyle="1" w:styleId="WW8Num19z3">
    <w:name w:val="WW8Num19z3"/>
    <w:rsid w:val="0032620C"/>
    <w:rPr>
      <w:rFonts w:ascii="Symbol" w:hAnsi="Symbol"/>
    </w:rPr>
  </w:style>
  <w:style w:type="character" w:customStyle="1" w:styleId="WW8Num20z0">
    <w:name w:val="WW8Num20z0"/>
    <w:rsid w:val="0032620C"/>
    <w:rPr>
      <w:b/>
    </w:rPr>
  </w:style>
  <w:style w:type="character" w:customStyle="1" w:styleId="WW8Num20z2">
    <w:name w:val="WW8Num20z2"/>
    <w:rsid w:val="0032620C"/>
  </w:style>
  <w:style w:type="character" w:customStyle="1" w:styleId="WW8Num21z0">
    <w:name w:val="WW8Num21z0"/>
    <w:rsid w:val="0032620C"/>
  </w:style>
  <w:style w:type="character" w:customStyle="1" w:styleId="WW8Num22z0">
    <w:name w:val="WW8Num22z0"/>
    <w:rsid w:val="0032620C"/>
    <w:rPr>
      <w:b/>
    </w:rPr>
  </w:style>
  <w:style w:type="character" w:customStyle="1" w:styleId="WW8Num22z1">
    <w:name w:val="WW8Num22z1"/>
    <w:rsid w:val="0032620C"/>
  </w:style>
  <w:style w:type="character" w:customStyle="1" w:styleId="WW8Num23z0">
    <w:name w:val="WW8Num23z0"/>
    <w:rsid w:val="0032620C"/>
  </w:style>
  <w:style w:type="character" w:customStyle="1" w:styleId="WW8Num24z0">
    <w:name w:val="WW8Num24z0"/>
    <w:rsid w:val="0032620C"/>
  </w:style>
  <w:style w:type="character" w:customStyle="1" w:styleId="WW8Num24z1">
    <w:name w:val="WW8Num24z1"/>
    <w:rsid w:val="0032620C"/>
    <w:rPr>
      <w:rFonts w:ascii="Symbol" w:hAnsi="Symbol"/>
    </w:rPr>
  </w:style>
  <w:style w:type="character" w:customStyle="1" w:styleId="WW8Num24z2">
    <w:name w:val="WW8Num24z2"/>
    <w:rsid w:val="0032620C"/>
  </w:style>
  <w:style w:type="character" w:customStyle="1" w:styleId="WW8Num24z3">
    <w:name w:val="WW8Num24z3"/>
    <w:rsid w:val="0032620C"/>
  </w:style>
  <w:style w:type="character" w:customStyle="1" w:styleId="WW8Num25z0">
    <w:name w:val="WW8Num25z0"/>
    <w:rsid w:val="0032620C"/>
  </w:style>
  <w:style w:type="character" w:customStyle="1" w:styleId="WW8Num25z1">
    <w:name w:val="WW8Num25z1"/>
    <w:rsid w:val="0032620C"/>
  </w:style>
  <w:style w:type="character" w:customStyle="1" w:styleId="WW8Num26z0">
    <w:name w:val="WW8Num26z0"/>
    <w:rsid w:val="0032620C"/>
  </w:style>
  <w:style w:type="character" w:customStyle="1" w:styleId="WW8Num26z1">
    <w:name w:val="WW8Num26z1"/>
    <w:rsid w:val="0032620C"/>
  </w:style>
  <w:style w:type="character" w:customStyle="1" w:styleId="WW8Num27z0">
    <w:name w:val="WW8Num27z0"/>
    <w:rsid w:val="0032620C"/>
  </w:style>
  <w:style w:type="character" w:customStyle="1" w:styleId="WW8Num28z0">
    <w:name w:val="WW8Num28z0"/>
    <w:rsid w:val="0032620C"/>
  </w:style>
  <w:style w:type="character" w:customStyle="1" w:styleId="WW8Num29z0">
    <w:name w:val="WW8Num29z0"/>
    <w:rsid w:val="0032620C"/>
  </w:style>
  <w:style w:type="character" w:customStyle="1" w:styleId="WW8Num30z0">
    <w:name w:val="WW8Num30z0"/>
    <w:rsid w:val="0032620C"/>
  </w:style>
  <w:style w:type="character" w:customStyle="1" w:styleId="WW8Num31z0">
    <w:name w:val="WW8Num31z0"/>
    <w:rsid w:val="0032620C"/>
  </w:style>
  <w:style w:type="character" w:customStyle="1" w:styleId="WW8Num31z1">
    <w:name w:val="WW8Num31z1"/>
    <w:rsid w:val="0032620C"/>
  </w:style>
  <w:style w:type="character" w:customStyle="1" w:styleId="WW8Num32z0">
    <w:name w:val="WW8Num32z0"/>
    <w:rsid w:val="0032620C"/>
    <w:rPr>
      <w:rFonts w:ascii="Symbol" w:hAnsi="Symbol"/>
    </w:rPr>
  </w:style>
  <w:style w:type="character" w:customStyle="1" w:styleId="WW8Num32z1">
    <w:name w:val="WW8Num32z1"/>
    <w:rsid w:val="0032620C"/>
    <w:rPr>
      <w:rFonts w:ascii="Courier New" w:hAnsi="Courier New"/>
    </w:rPr>
  </w:style>
  <w:style w:type="character" w:customStyle="1" w:styleId="WW8Num32z2">
    <w:name w:val="WW8Num32z2"/>
    <w:rsid w:val="0032620C"/>
    <w:rPr>
      <w:rFonts w:ascii="Wingdings" w:hAnsi="Wingdings"/>
    </w:rPr>
  </w:style>
  <w:style w:type="character" w:customStyle="1" w:styleId="WW8Num33z0">
    <w:name w:val="WW8Num33z0"/>
    <w:rsid w:val="0032620C"/>
    <w:rPr>
      <w:rFonts w:ascii="Arial" w:hAnsi="Arial"/>
      <w:b/>
      <w:sz w:val="22"/>
    </w:rPr>
  </w:style>
  <w:style w:type="character" w:customStyle="1" w:styleId="WW8Num33z1">
    <w:name w:val="WW8Num33z1"/>
    <w:rsid w:val="0032620C"/>
  </w:style>
  <w:style w:type="character" w:customStyle="1" w:styleId="WW8Num34z0">
    <w:name w:val="WW8Num34z0"/>
    <w:rsid w:val="0032620C"/>
    <w:rPr>
      <w:b/>
    </w:rPr>
  </w:style>
  <w:style w:type="character" w:customStyle="1" w:styleId="WW8Num34z2">
    <w:name w:val="WW8Num34z2"/>
    <w:rsid w:val="0032620C"/>
  </w:style>
  <w:style w:type="character" w:customStyle="1" w:styleId="WW8Num35z0">
    <w:name w:val="WW8Num35z0"/>
    <w:rsid w:val="0032620C"/>
    <w:rPr>
      <w:b/>
    </w:rPr>
  </w:style>
  <w:style w:type="character" w:customStyle="1" w:styleId="WW8Num35z2">
    <w:name w:val="WW8Num35z2"/>
    <w:rsid w:val="0032620C"/>
  </w:style>
  <w:style w:type="character" w:customStyle="1" w:styleId="WW8Num36z0">
    <w:name w:val="WW8Num36z0"/>
    <w:rsid w:val="0032620C"/>
    <w:rPr>
      <w:b/>
    </w:rPr>
  </w:style>
  <w:style w:type="character" w:customStyle="1" w:styleId="WW8Num36z1">
    <w:name w:val="WW8Num36z1"/>
    <w:rsid w:val="0032620C"/>
  </w:style>
  <w:style w:type="character" w:customStyle="1" w:styleId="WW8Num37z0">
    <w:name w:val="WW8Num37z0"/>
    <w:rsid w:val="0032620C"/>
    <w:rPr>
      <w:b/>
    </w:rPr>
  </w:style>
  <w:style w:type="character" w:customStyle="1" w:styleId="WW8Num37z1">
    <w:name w:val="WW8Num37z1"/>
    <w:rsid w:val="0032620C"/>
  </w:style>
  <w:style w:type="character" w:customStyle="1" w:styleId="WW8Num38z0">
    <w:name w:val="WW8Num38z0"/>
    <w:rsid w:val="0032620C"/>
  </w:style>
  <w:style w:type="character" w:customStyle="1" w:styleId="WW8Num38z1">
    <w:name w:val="WW8Num38z1"/>
    <w:rsid w:val="0032620C"/>
  </w:style>
  <w:style w:type="character" w:customStyle="1" w:styleId="WW8Num39z0">
    <w:name w:val="WW8Num39z0"/>
    <w:rsid w:val="0032620C"/>
    <w:rPr>
      <w:rFonts w:ascii="Arial Narrow" w:hAnsi="Arial Narrow"/>
    </w:rPr>
  </w:style>
  <w:style w:type="character" w:customStyle="1" w:styleId="WW8Num39z1">
    <w:name w:val="WW8Num39z1"/>
    <w:rsid w:val="0032620C"/>
    <w:rPr>
      <w:rFonts w:ascii="Courier New" w:hAnsi="Courier New"/>
    </w:rPr>
  </w:style>
  <w:style w:type="character" w:customStyle="1" w:styleId="WW8Num39z2">
    <w:name w:val="WW8Num39z2"/>
    <w:rsid w:val="0032620C"/>
    <w:rPr>
      <w:rFonts w:ascii="Wingdings" w:hAnsi="Wingdings"/>
    </w:rPr>
  </w:style>
  <w:style w:type="character" w:customStyle="1" w:styleId="WW8Num39z3">
    <w:name w:val="WW8Num39z3"/>
    <w:rsid w:val="0032620C"/>
    <w:rPr>
      <w:rFonts w:ascii="Symbol" w:hAnsi="Symbol"/>
    </w:rPr>
  </w:style>
  <w:style w:type="character" w:customStyle="1" w:styleId="WW8Num40z0">
    <w:name w:val="WW8Num40z0"/>
    <w:rsid w:val="0032620C"/>
  </w:style>
  <w:style w:type="character" w:customStyle="1" w:styleId="WW8Num41z0">
    <w:name w:val="WW8Num41z0"/>
    <w:rsid w:val="0032620C"/>
    <w:rPr>
      <w:b/>
    </w:rPr>
  </w:style>
  <w:style w:type="character" w:customStyle="1" w:styleId="WW8Num41z1">
    <w:name w:val="WW8Num41z1"/>
    <w:rsid w:val="0032620C"/>
  </w:style>
  <w:style w:type="character" w:customStyle="1" w:styleId="WW8Num42z0">
    <w:name w:val="WW8Num42z0"/>
    <w:rsid w:val="0032620C"/>
  </w:style>
  <w:style w:type="character" w:customStyle="1" w:styleId="WW8Num43z0">
    <w:name w:val="WW8Num43z0"/>
    <w:rsid w:val="0032620C"/>
    <w:rPr>
      <w:rFonts w:ascii="Arial Narrow" w:hAnsi="Arial Narrow"/>
      <w:color w:val="000000"/>
      <w:sz w:val="24"/>
    </w:rPr>
  </w:style>
  <w:style w:type="character" w:customStyle="1" w:styleId="WW8Num43z1">
    <w:name w:val="WW8Num43z1"/>
    <w:rsid w:val="0032620C"/>
  </w:style>
  <w:style w:type="character" w:customStyle="1" w:styleId="WW8Num44z0">
    <w:name w:val="WW8Num44z0"/>
    <w:rsid w:val="0032620C"/>
    <w:rPr>
      <w:rFonts w:ascii="Symbol" w:hAnsi="Symbol"/>
    </w:rPr>
  </w:style>
  <w:style w:type="character" w:customStyle="1" w:styleId="WW8Num44z1">
    <w:name w:val="WW8Num44z1"/>
    <w:rsid w:val="0032620C"/>
    <w:rPr>
      <w:rFonts w:ascii="Courier New" w:hAnsi="Courier New"/>
    </w:rPr>
  </w:style>
  <w:style w:type="character" w:customStyle="1" w:styleId="WW8Num44z2">
    <w:name w:val="WW8Num44z2"/>
    <w:rsid w:val="0032620C"/>
    <w:rPr>
      <w:rFonts w:ascii="Wingdings" w:hAnsi="Wingdings"/>
    </w:rPr>
  </w:style>
  <w:style w:type="character" w:customStyle="1" w:styleId="WW8Num45z0">
    <w:name w:val="WW8Num45z0"/>
    <w:rsid w:val="0032620C"/>
    <w:rPr>
      <w:rFonts w:ascii="Symbol" w:hAnsi="Symbol"/>
      <w:color w:val="000000"/>
    </w:rPr>
  </w:style>
  <w:style w:type="character" w:customStyle="1" w:styleId="WW8Num45z2">
    <w:name w:val="WW8Num45z2"/>
    <w:rsid w:val="0032620C"/>
    <w:rPr>
      <w:rFonts w:ascii="Wingdings" w:hAnsi="Wingdings"/>
      <w:color w:val="000000"/>
    </w:rPr>
  </w:style>
  <w:style w:type="character" w:customStyle="1" w:styleId="WW8Num45z3">
    <w:name w:val="WW8Num45z3"/>
    <w:rsid w:val="0032620C"/>
    <w:rPr>
      <w:rFonts w:ascii="Symbol" w:hAnsi="Symbol"/>
    </w:rPr>
  </w:style>
  <w:style w:type="character" w:customStyle="1" w:styleId="WW8Num45z4">
    <w:name w:val="WW8Num45z4"/>
    <w:rsid w:val="0032620C"/>
    <w:rPr>
      <w:rFonts w:ascii="Courier New" w:hAnsi="Courier New"/>
    </w:rPr>
  </w:style>
  <w:style w:type="character" w:customStyle="1" w:styleId="WW8Num45z5">
    <w:name w:val="WW8Num45z5"/>
    <w:rsid w:val="0032620C"/>
    <w:rPr>
      <w:rFonts w:ascii="Wingdings" w:hAnsi="Wingdings"/>
    </w:rPr>
  </w:style>
  <w:style w:type="character" w:customStyle="1" w:styleId="WW8Num46z0">
    <w:name w:val="WW8Num46z0"/>
    <w:rsid w:val="0032620C"/>
    <w:rPr>
      <w:rFonts w:ascii="Arial" w:hAnsi="Arial"/>
      <w:b/>
      <w:color w:val="000000"/>
      <w:sz w:val="22"/>
    </w:rPr>
  </w:style>
  <w:style w:type="character" w:customStyle="1" w:styleId="WW8Num46z1">
    <w:name w:val="WW8Num46z1"/>
    <w:rsid w:val="0032620C"/>
  </w:style>
  <w:style w:type="character" w:customStyle="1" w:styleId="Fuentedeprrafopredeter1">
    <w:name w:val="Fuente de párrafo predeter.1"/>
    <w:rsid w:val="0032620C"/>
  </w:style>
  <w:style w:type="character" w:customStyle="1" w:styleId="FooterChar1">
    <w:name w:val="Footer Char1"/>
    <w:rsid w:val="0032620C"/>
    <w:rPr>
      <w:sz w:val="20"/>
    </w:rPr>
  </w:style>
  <w:style w:type="character" w:customStyle="1" w:styleId="Internetlink">
    <w:name w:val="Internet link"/>
    <w:rsid w:val="0032620C"/>
    <w:rPr>
      <w:color w:val="0000FF"/>
      <w:u w:val="single"/>
    </w:rPr>
  </w:style>
  <w:style w:type="character" w:customStyle="1" w:styleId="BodyTextChar">
    <w:name w:val="Body Text Char"/>
    <w:rsid w:val="0032620C"/>
    <w:rPr>
      <w:sz w:val="20"/>
    </w:rPr>
  </w:style>
  <w:style w:type="character" w:customStyle="1" w:styleId="FootnoteTextChar">
    <w:name w:val="Footnote Text Char"/>
    <w:rsid w:val="0032620C"/>
    <w:rPr>
      <w:sz w:val="20"/>
    </w:rPr>
  </w:style>
  <w:style w:type="character" w:customStyle="1" w:styleId="FootnoteSymbol">
    <w:name w:val="Footnote Symbol"/>
    <w:rsid w:val="0032620C"/>
    <w:rPr>
      <w:position w:val="0"/>
      <w:vertAlign w:val="superscript"/>
    </w:rPr>
  </w:style>
  <w:style w:type="character" w:customStyle="1" w:styleId="BodyText2Char">
    <w:name w:val="Body Text 2 Char"/>
    <w:rsid w:val="0032620C"/>
    <w:rPr>
      <w:sz w:val="20"/>
    </w:rPr>
  </w:style>
  <w:style w:type="character" w:styleId="Nmerodepgina">
    <w:name w:val="page number"/>
    <w:basedOn w:val="Fuentedeprrafopredeter"/>
    <w:rsid w:val="0032620C"/>
  </w:style>
  <w:style w:type="character" w:customStyle="1" w:styleId="FootnoteTextChar1">
    <w:name w:val="Footnote Text Char1"/>
    <w:rsid w:val="0032620C"/>
    <w:rPr>
      <w:lang w:val="es-CO"/>
    </w:rPr>
  </w:style>
  <w:style w:type="character" w:customStyle="1" w:styleId="Refdecomentario1">
    <w:name w:val="Ref. de comentario1"/>
    <w:rsid w:val="0032620C"/>
    <w:rPr>
      <w:sz w:val="16"/>
    </w:rPr>
  </w:style>
  <w:style w:type="character" w:customStyle="1" w:styleId="VisitedInternetLink">
    <w:name w:val="Visited Internet Link"/>
    <w:rsid w:val="0032620C"/>
    <w:rPr>
      <w:color w:val="800080"/>
      <w:u w:val="single"/>
    </w:rPr>
  </w:style>
  <w:style w:type="character" w:customStyle="1" w:styleId="BodyTextIndent2Char">
    <w:name w:val="Body Text Indent 2 Char"/>
    <w:rsid w:val="0032620C"/>
    <w:rPr>
      <w:sz w:val="20"/>
    </w:rPr>
  </w:style>
  <w:style w:type="character" w:styleId="Refdenotaalpie">
    <w:name w:val="footnote reference"/>
    <w:aliases w:val="ftref,referencia nota al pie,Texto de nota al pie,Appel note de bas de page,BVI fnr,Footnote symbol,Ref. de nota al pie2,Nota de pie,Ref,de nota al pie,Pie de pagina,Ref. ...,Ref1,FC,BVI fnr Car Car,BVI fnr Car,4_G,16 Point,fr"/>
    <w:link w:val="Char2"/>
    <w:uiPriority w:val="99"/>
    <w:qFormat/>
    <w:rsid w:val="0032620C"/>
    <w:rPr>
      <w:position w:val="0"/>
      <w:vertAlign w:val="superscript"/>
    </w:rPr>
  </w:style>
  <w:style w:type="character" w:customStyle="1" w:styleId="EndnoteSymbol">
    <w:name w:val="Endnote Symbol"/>
    <w:rsid w:val="0032620C"/>
    <w:rPr>
      <w:position w:val="0"/>
      <w:vertAlign w:val="superscript"/>
    </w:rPr>
  </w:style>
  <w:style w:type="character" w:customStyle="1" w:styleId="WW-Caracteresdenotafinal">
    <w:name w:val="WW-Caracteres de nota final"/>
    <w:rsid w:val="0032620C"/>
  </w:style>
  <w:style w:type="character" w:styleId="Refdenotaalfinal">
    <w:name w:val="endnote reference"/>
    <w:uiPriority w:val="99"/>
    <w:rsid w:val="0032620C"/>
    <w:rPr>
      <w:position w:val="0"/>
      <w:vertAlign w:val="superscript"/>
    </w:rPr>
  </w:style>
  <w:style w:type="character" w:customStyle="1" w:styleId="Footnoteanchor">
    <w:name w:val="Footnote anchor"/>
    <w:rsid w:val="0032620C"/>
    <w:rPr>
      <w:position w:val="0"/>
      <w:vertAlign w:val="superscript"/>
    </w:rPr>
  </w:style>
  <w:style w:type="character" w:styleId="Refdecomentario">
    <w:name w:val="annotation reference"/>
    <w:uiPriority w:val="99"/>
    <w:rsid w:val="0032620C"/>
    <w:rPr>
      <w:rFonts w:cs="Times New Roman"/>
      <w:sz w:val="16"/>
      <w:szCs w:val="16"/>
    </w:rPr>
  </w:style>
  <w:style w:type="character" w:customStyle="1" w:styleId="TextocomentarioCar">
    <w:name w:val="Texto comentario Car"/>
    <w:uiPriority w:val="99"/>
    <w:rsid w:val="0032620C"/>
    <w:rPr>
      <w:rFonts w:cs="Mangal"/>
      <w:sz w:val="18"/>
      <w:szCs w:val="18"/>
    </w:rPr>
  </w:style>
  <w:style w:type="character" w:styleId="Fuerte">
    <w:name w:val="Strong"/>
    <w:uiPriority w:val="22"/>
    <w:qFormat/>
    <w:rsid w:val="0032620C"/>
    <w:rPr>
      <w:rFonts w:cs="Times New Roman"/>
      <w:b/>
      <w:bCs/>
    </w:rPr>
  </w:style>
  <w:style w:type="character" w:customStyle="1" w:styleId="EncabezadoCar">
    <w:name w:val="Encabezado Car"/>
    <w:uiPriority w:val="99"/>
    <w:rsid w:val="0032620C"/>
    <w:rPr>
      <w:rFonts w:cs="Mangal"/>
      <w:sz w:val="21"/>
      <w:szCs w:val="21"/>
    </w:rPr>
  </w:style>
  <w:style w:type="character" w:customStyle="1" w:styleId="PiedepginaCar">
    <w:name w:val="Pie de página Car"/>
    <w:aliases w:val="pie de página Car,Car Car"/>
    <w:rsid w:val="0032620C"/>
    <w:rPr>
      <w:rFonts w:cs="Mangal"/>
      <w:sz w:val="21"/>
      <w:szCs w:val="21"/>
    </w:rPr>
  </w:style>
  <w:style w:type="character" w:customStyle="1" w:styleId="EncabezadoCar1">
    <w:name w:val="Encabezado Car1"/>
    <w:rsid w:val="0032620C"/>
    <w:rPr>
      <w:rFonts w:cs="Mangal"/>
      <w:sz w:val="21"/>
      <w:szCs w:val="21"/>
    </w:rPr>
  </w:style>
  <w:style w:type="character" w:customStyle="1" w:styleId="PiedepginaCar1">
    <w:name w:val="Pie de página Car1"/>
    <w:rsid w:val="0032620C"/>
    <w:rPr>
      <w:rFonts w:cs="Mangal"/>
      <w:sz w:val="21"/>
      <w:szCs w:val="21"/>
    </w:rPr>
  </w:style>
  <w:style w:type="numbering" w:customStyle="1" w:styleId="WW8Num6">
    <w:name w:val="WW8Num6"/>
    <w:rsid w:val="006B7F73"/>
    <w:pPr>
      <w:numPr>
        <w:numId w:val="6"/>
      </w:numPr>
    </w:pPr>
  </w:style>
  <w:style w:type="numbering" w:customStyle="1" w:styleId="WW8Num7">
    <w:name w:val="WW8Num7"/>
    <w:rsid w:val="006B7F73"/>
    <w:pPr>
      <w:numPr>
        <w:numId w:val="7"/>
      </w:numPr>
    </w:pPr>
  </w:style>
  <w:style w:type="numbering" w:customStyle="1" w:styleId="WW8Num3">
    <w:name w:val="WW8Num3"/>
    <w:rsid w:val="006B7F73"/>
    <w:pPr>
      <w:numPr>
        <w:numId w:val="3"/>
      </w:numPr>
    </w:pPr>
  </w:style>
  <w:style w:type="numbering" w:customStyle="1" w:styleId="WW8Num1">
    <w:name w:val="WW8Num1"/>
    <w:rsid w:val="006B7F73"/>
    <w:pPr>
      <w:numPr>
        <w:numId w:val="1"/>
      </w:numPr>
    </w:pPr>
  </w:style>
  <w:style w:type="numbering" w:customStyle="1" w:styleId="WW8Num9">
    <w:name w:val="WW8Num9"/>
    <w:rsid w:val="006B7F73"/>
    <w:pPr>
      <w:numPr>
        <w:numId w:val="9"/>
      </w:numPr>
    </w:pPr>
  </w:style>
  <w:style w:type="numbering" w:customStyle="1" w:styleId="WW8Num10">
    <w:name w:val="WW8Num10"/>
    <w:rsid w:val="006B7F73"/>
    <w:pPr>
      <w:numPr>
        <w:numId w:val="10"/>
      </w:numPr>
    </w:pPr>
  </w:style>
  <w:style w:type="numbering" w:customStyle="1" w:styleId="WW8Num4">
    <w:name w:val="WW8Num4"/>
    <w:rsid w:val="006B7F73"/>
    <w:pPr>
      <w:numPr>
        <w:numId w:val="4"/>
      </w:numPr>
    </w:pPr>
  </w:style>
  <w:style w:type="numbering" w:customStyle="1" w:styleId="WW8Num8">
    <w:name w:val="WW8Num8"/>
    <w:rsid w:val="006B7F73"/>
    <w:pPr>
      <w:numPr>
        <w:numId w:val="8"/>
      </w:numPr>
    </w:pPr>
  </w:style>
  <w:style w:type="numbering" w:customStyle="1" w:styleId="WW8Num14">
    <w:name w:val="WW8Num14"/>
    <w:rsid w:val="006B7F73"/>
    <w:pPr>
      <w:numPr>
        <w:numId w:val="14"/>
      </w:numPr>
    </w:pPr>
  </w:style>
  <w:style w:type="numbering" w:customStyle="1" w:styleId="WW8Num11">
    <w:name w:val="WW8Num11"/>
    <w:rsid w:val="006B7F73"/>
    <w:pPr>
      <w:numPr>
        <w:numId w:val="11"/>
      </w:numPr>
    </w:pPr>
  </w:style>
  <w:style w:type="numbering" w:customStyle="1" w:styleId="WW8Num12">
    <w:name w:val="WW8Num12"/>
    <w:rsid w:val="006B7F73"/>
    <w:pPr>
      <w:numPr>
        <w:numId w:val="12"/>
      </w:numPr>
    </w:pPr>
  </w:style>
  <w:style w:type="numbering" w:customStyle="1" w:styleId="WW8Num13">
    <w:name w:val="WW8Num13"/>
    <w:rsid w:val="006B7F73"/>
    <w:pPr>
      <w:numPr>
        <w:numId w:val="13"/>
      </w:numPr>
    </w:pPr>
  </w:style>
  <w:style w:type="numbering" w:customStyle="1" w:styleId="WW8Num2">
    <w:name w:val="WW8Num2"/>
    <w:rsid w:val="006B7F73"/>
    <w:pPr>
      <w:numPr>
        <w:numId w:val="2"/>
      </w:numPr>
    </w:pPr>
  </w:style>
  <w:style w:type="numbering" w:customStyle="1" w:styleId="WW8Num5">
    <w:name w:val="WW8Num5"/>
    <w:rsid w:val="006B7F73"/>
    <w:pPr>
      <w:numPr>
        <w:numId w:val="5"/>
      </w:numPr>
    </w:pPr>
  </w:style>
  <w:style w:type="character" w:styleId="nfasis">
    <w:name w:val="Emphasis"/>
    <w:uiPriority w:val="20"/>
    <w:qFormat/>
    <w:rsid w:val="00412FA8"/>
    <w:rPr>
      <w:i/>
      <w:iCs/>
    </w:rPr>
  </w:style>
  <w:style w:type="character" w:customStyle="1" w:styleId="Ttulo2Car">
    <w:name w:val="Título 2 Car"/>
    <w:basedOn w:val="Fuentedeprrafopredeter"/>
    <w:link w:val="Ttulo2"/>
    <w:semiHidden/>
    <w:rsid w:val="00415617"/>
    <w:rPr>
      <w:rFonts w:ascii="Arial" w:hAnsi="Arial"/>
      <w:b/>
      <w:bCs/>
      <w:iCs/>
      <w:sz w:val="24"/>
      <w:szCs w:val="28"/>
      <w:lang w:val="es-ES_tradnl" w:eastAsia="es-ES"/>
    </w:rPr>
  </w:style>
  <w:style w:type="paragraph" w:styleId="Descripcin">
    <w:name w:val="caption"/>
    <w:aliases w:val="Tabla"/>
    <w:basedOn w:val="Standard"/>
    <w:uiPriority w:val="35"/>
    <w:qFormat/>
    <w:rsid w:val="00415617"/>
    <w:pPr>
      <w:suppressLineNumbers/>
      <w:spacing w:before="120" w:after="120"/>
    </w:pPr>
    <w:rPr>
      <w:rFonts w:cs="Lohit Hindi"/>
      <w:i/>
      <w:iCs/>
      <w:sz w:val="24"/>
      <w:szCs w:val="24"/>
    </w:rPr>
  </w:style>
  <w:style w:type="character" w:customStyle="1" w:styleId="WW8Num9z2">
    <w:name w:val="WW8Num9z2"/>
    <w:rsid w:val="00415617"/>
  </w:style>
  <w:style w:type="character" w:customStyle="1" w:styleId="WW8Num9z3">
    <w:name w:val="WW8Num9z3"/>
    <w:rsid w:val="00415617"/>
    <w:rPr>
      <w:rFonts w:ascii="Symbol" w:hAnsi="Symbol"/>
    </w:rPr>
  </w:style>
  <w:style w:type="character" w:customStyle="1" w:styleId="WW8Num9z4">
    <w:name w:val="WW8Num9z4"/>
    <w:rsid w:val="00415617"/>
  </w:style>
  <w:style w:type="character" w:customStyle="1" w:styleId="WW8Num9z5">
    <w:name w:val="WW8Num9z5"/>
    <w:rsid w:val="00415617"/>
  </w:style>
  <w:style w:type="character" w:customStyle="1" w:styleId="WW8Num9z6">
    <w:name w:val="WW8Num9z6"/>
    <w:rsid w:val="00415617"/>
  </w:style>
  <w:style w:type="character" w:customStyle="1" w:styleId="WW8Num9z7">
    <w:name w:val="WW8Num9z7"/>
    <w:rsid w:val="00415617"/>
  </w:style>
  <w:style w:type="character" w:customStyle="1" w:styleId="WW8Num9z8">
    <w:name w:val="WW8Num9z8"/>
    <w:rsid w:val="00415617"/>
  </w:style>
  <w:style w:type="character" w:customStyle="1" w:styleId="WW8Num10z3">
    <w:name w:val="WW8Num10z3"/>
    <w:rsid w:val="00415617"/>
  </w:style>
  <w:style w:type="character" w:customStyle="1" w:styleId="WW8Num10z4">
    <w:name w:val="WW8Num10z4"/>
    <w:rsid w:val="00415617"/>
  </w:style>
  <w:style w:type="character" w:customStyle="1" w:styleId="WW8Num10z5">
    <w:name w:val="WW8Num10z5"/>
    <w:rsid w:val="00415617"/>
  </w:style>
  <w:style w:type="character" w:customStyle="1" w:styleId="WW8Num10z6">
    <w:name w:val="WW8Num10z6"/>
    <w:rsid w:val="00415617"/>
  </w:style>
  <w:style w:type="character" w:customStyle="1" w:styleId="WW8Num10z7">
    <w:name w:val="WW8Num10z7"/>
    <w:rsid w:val="00415617"/>
  </w:style>
  <w:style w:type="character" w:customStyle="1" w:styleId="WW8Num10z8">
    <w:name w:val="WW8Num10z8"/>
    <w:rsid w:val="00415617"/>
  </w:style>
  <w:style w:type="character" w:customStyle="1" w:styleId="WW8Num6z2">
    <w:name w:val="WW8Num6z2"/>
    <w:rsid w:val="00415617"/>
    <w:rPr>
      <w:rFonts w:ascii="Wingdings" w:hAnsi="Wingdings"/>
    </w:rPr>
  </w:style>
  <w:style w:type="character" w:customStyle="1" w:styleId="WW8Num12z3">
    <w:name w:val="WW8Num12z3"/>
    <w:rsid w:val="00415617"/>
    <w:rPr>
      <w:rFonts w:ascii="Symbol" w:hAnsi="Symbol"/>
    </w:rPr>
  </w:style>
  <w:style w:type="character" w:customStyle="1" w:styleId="WW8Num13z3">
    <w:name w:val="WW8Num13z3"/>
    <w:rsid w:val="00415617"/>
    <w:rPr>
      <w:rFonts w:ascii="Symbol" w:hAnsi="Symbol"/>
    </w:rPr>
  </w:style>
  <w:style w:type="character" w:customStyle="1" w:styleId="WW8Num15z3">
    <w:name w:val="WW8Num15z3"/>
    <w:rsid w:val="00415617"/>
    <w:rPr>
      <w:rFonts w:ascii="Symbol" w:hAnsi="Symbol"/>
    </w:rPr>
  </w:style>
  <w:style w:type="character" w:customStyle="1" w:styleId="WW8Num18z3">
    <w:name w:val="WW8Num18z3"/>
    <w:rsid w:val="00415617"/>
    <w:rPr>
      <w:rFonts w:ascii="Symbol" w:hAnsi="Symbol"/>
    </w:rPr>
  </w:style>
  <w:style w:type="character" w:customStyle="1" w:styleId="BulletSymbols">
    <w:name w:val="Bullet Symbols"/>
    <w:rsid w:val="00415617"/>
    <w:rPr>
      <w:rFonts w:ascii="OpenSymbol" w:eastAsia="Times New Roman" w:hAnsi="OpenSymbol"/>
    </w:rPr>
  </w:style>
  <w:style w:type="paragraph" w:styleId="Textoindependiente">
    <w:name w:val="Body Text"/>
    <w:basedOn w:val="Normal"/>
    <w:link w:val="TextoindependienteCar"/>
    <w:unhideWhenUsed/>
    <w:rsid w:val="00415617"/>
    <w:pPr>
      <w:widowControl/>
      <w:autoSpaceDN/>
      <w:spacing w:line="360" w:lineRule="auto"/>
      <w:jc w:val="both"/>
      <w:textAlignment w:val="auto"/>
    </w:pPr>
    <w:rPr>
      <w:rFonts w:ascii="Arial" w:hAnsi="Arial" w:cs="Arial"/>
      <w:kern w:val="0"/>
      <w:lang w:bidi="ar-SA"/>
    </w:rPr>
  </w:style>
  <w:style w:type="character" w:customStyle="1" w:styleId="TextoindependienteCar">
    <w:name w:val="Texto independiente Car"/>
    <w:basedOn w:val="Fuentedeprrafopredeter"/>
    <w:link w:val="Textoindependiente"/>
    <w:rsid w:val="00415617"/>
    <w:rPr>
      <w:rFonts w:ascii="Arial" w:hAnsi="Arial" w:cs="Arial"/>
      <w:sz w:val="24"/>
      <w:szCs w:val="24"/>
      <w:lang w:eastAsia="zh-CN"/>
    </w:rPr>
  </w:style>
  <w:style w:type="paragraph" w:styleId="Prrafodelista">
    <w:name w:val="List Paragraph"/>
    <w:aliases w:val="HOJA,Bolita,Párrafo de lista4,BOLADEF,Párrafo de lista3,Párrafo de lista21,BOLA,Nivel 1 OS,Colorful List Accent 1,Colorful List - Accent 11,TITULO 2_CR,Viñeta 6,Párrafo de lista11,Tercera viñeta,Tercer nivel de viñeta,Ha,List1,LISTA,lp1"/>
    <w:basedOn w:val="Normal"/>
    <w:link w:val="PrrafodelistaCar"/>
    <w:uiPriority w:val="34"/>
    <w:qFormat/>
    <w:rsid w:val="00415617"/>
    <w:pPr>
      <w:widowControl/>
      <w:suppressAutoHyphens w:val="0"/>
      <w:autoSpaceDN/>
      <w:spacing w:after="200"/>
      <w:ind w:left="720"/>
      <w:contextualSpacing/>
      <w:jc w:val="both"/>
      <w:textAlignment w:val="auto"/>
    </w:pPr>
    <w:rPr>
      <w:rFonts w:ascii="Calibri" w:eastAsia="Calibri" w:hAnsi="Calibri" w:cs="Times New Roman"/>
      <w:kern w:val="0"/>
      <w:sz w:val="22"/>
      <w:szCs w:val="22"/>
      <w:lang w:eastAsia="en-US" w:bidi="ar-SA"/>
    </w:rPr>
  </w:style>
  <w:style w:type="numbering" w:customStyle="1" w:styleId="WW8Num41">
    <w:name w:val="WW8Num41"/>
    <w:rsid w:val="00415617"/>
    <w:pPr>
      <w:numPr>
        <w:numId w:val="17"/>
      </w:numPr>
    </w:pPr>
  </w:style>
  <w:style w:type="table" w:styleId="Tablaconcuadrcula">
    <w:name w:val="Table Grid"/>
    <w:basedOn w:val="Tablanormal"/>
    <w:uiPriority w:val="59"/>
    <w:rsid w:val="00F768D0"/>
    <w:rPr>
      <w:rFonts w:cs="Lohit Hindi"/>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F768D0"/>
    <w:rPr>
      <w:color w:val="000080"/>
      <w:u w:val="single"/>
    </w:rPr>
  </w:style>
  <w:style w:type="character" w:customStyle="1" w:styleId="StandardCar">
    <w:name w:val="Standard Car"/>
    <w:link w:val="Standard"/>
    <w:qFormat/>
    <w:locked/>
    <w:rsid w:val="006154DE"/>
    <w:rPr>
      <w:kern w:val="3"/>
      <w:lang w:eastAsia="zh-CN"/>
    </w:rPr>
  </w:style>
  <w:style w:type="paragraph" w:styleId="Sangradetextonormal">
    <w:name w:val="Body Text Indent"/>
    <w:basedOn w:val="Normal"/>
    <w:link w:val="SangradetextonormalCar"/>
    <w:uiPriority w:val="99"/>
    <w:semiHidden/>
    <w:unhideWhenUsed/>
    <w:rsid w:val="000F39A5"/>
    <w:pPr>
      <w:spacing w:after="120"/>
      <w:ind w:left="283"/>
    </w:pPr>
    <w:rPr>
      <w:rFonts w:cs="Mangal"/>
      <w:szCs w:val="21"/>
    </w:rPr>
  </w:style>
  <w:style w:type="character" w:customStyle="1" w:styleId="SangradetextonormalCar">
    <w:name w:val="Sangría de texto normal Car"/>
    <w:basedOn w:val="Fuentedeprrafopredeter"/>
    <w:link w:val="Sangradetextonormal"/>
    <w:uiPriority w:val="99"/>
    <w:semiHidden/>
    <w:rsid w:val="000F39A5"/>
    <w:rPr>
      <w:rFonts w:cs="Mangal"/>
      <w:kern w:val="3"/>
      <w:sz w:val="24"/>
      <w:szCs w:val="21"/>
      <w:lang w:eastAsia="zh-CN" w:bidi="hi-IN"/>
    </w:rPr>
  </w:style>
  <w:style w:type="character" w:customStyle="1" w:styleId="NormalWebCar1">
    <w:name w:val="Normal (Web) Car1"/>
    <w:aliases w:val="Normal (Web) Car Car Car1,Normal (Web) Car Car Car Car,Normal (Web) Car Car1,Normal (Web) Car Car Car Car Car Car Car,Normal (Web) Car Car Car Car Car Car Car Car Car Car,Normal (Web) Char Car,Normal (Web)2 Car,Normal (Web)1 Car"/>
    <w:link w:val="NormalWeb"/>
    <w:uiPriority w:val="99"/>
    <w:locked/>
    <w:rsid w:val="000F39A5"/>
    <w:rPr>
      <w:kern w:val="3"/>
      <w:sz w:val="24"/>
      <w:szCs w:val="24"/>
      <w:lang w:eastAsia="zh-CN"/>
    </w:rPr>
  </w:style>
  <w:style w:type="paragraph" w:styleId="Sinespaciado">
    <w:name w:val="No Spacing"/>
    <w:link w:val="SinespaciadoCar"/>
    <w:uiPriority w:val="1"/>
    <w:qFormat/>
    <w:rsid w:val="000F39A5"/>
    <w:pPr>
      <w:jc w:val="both"/>
    </w:pPr>
    <w:rPr>
      <w:rFonts w:ascii="Tahoma" w:hAnsi="Tahoma"/>
      <w:lang w:val="es-ES" w:eastAsia="en-US"/>
    </w:rPr>
  </w:style>
  <w:style w:type="character" w:customStyle="1" w:styleId="SinespaciadoCar">
    <w:name w:val="Sin espaciado Car"/>
    <w:link w:val="Sinespaciado"/>
    <w:uiPriority w:val="1"/>
    <w:locked/>
    <w:rsid w:val="000F39A5"/>
    <w:rPr>
      <w:rFonts w:ascii="Tahoma" w:hAnsi="Tahoma"/>
      <w:lang w:val="es-ES" w:eastAsia="en-US"/>
    </w:rPr>
  </w:style>
  <w:style w:type="paragraph" w:customStyle="1" w:styleId="EstiloTtulo11pt">
    <w:name w:val="Estilo Título + 11 pt"/>
    <w:basedOn w:val="Ttulo"/>
    <w:link w:val="EstiloTtulo11ptCar"/>
    <w:autoRedefine/>
    <w:rsid w:val="000F39A5"/>
    <w:pPr>
      <w:widowControl/>
      <w:suppressAutoHyphens w:val="0"/>
      <w:autoSpaceDN/>
      <w:spacing w:before="240" w:after="60"/>
      <w:contextualSpacing w:val="0"/>
      <w:jc w:val="both"/>
      <w:textAlignment w:val="auto"/>
      <w:outlineLvl w:val="0"/>
    </w:pPr>
    <w:rPr>
      <w:rFonts w:ascii="Futura Bk BT" w:eastAsia="Calibri" w:hAnsi="Futura Bk BT" w:cs="Times New Roman"/>
      <w:b/>
      <w:color w:val="000000"/>
      <w:spacing w:val="0"/>
      <w:kern w:val="0"/>
      <w:sz w:val="23"/>
      <w:szCs w:val="23"/>
      <w:lang w:val="x-none" w:eastAsia="x-none" w:bidi="ar-SA"/>
    </w:rPr>
  </w:style>
  <w:style w:type="character" w:customStyle="1" w:styleId="EstiloTtulo11ptCar">
    <w:name w:val="Estilo Título + 11 pt Car"/>
    <w:link w:val="EstiloTtulo11pt"/>
    <w:rsid w:val="000F39A5"/>
    <w:rPr>
      <w:rFonts w:ascii="Futura Bk BT" w:eastAsia="Calibri" w:hAnsi="Futura Bk BT"/>
      <w:b/>
      <w:color w:val="000000"/>
      <w:sz w:val="23"/>
      <w:szCs w:val="23"/>
      <w:lang w:val="x-none" w:eastAsia="x-none"/>
    </w:rPr>
  </w:style>
  <w:style w:type="paragraph" w:styleId="Ttulo">
    <w:name w:val="Title"/>
    <w:basedOn w:val="Normal"/>
    <w:next w:val="Normal"/>
    <w:link w:val="TtuloCar"/>
    <w:uiPriority w:val="10"/>
    <w:qFormat/>
    <w:rsid w:val="000F39A5"/>
    <w:pPr>
      <w:contextualSpacing/>
    </w:pPr>
    <w:rPr>
      <w:rFonts w:asciiTheme="majorHAnsi" w:eastAsiaTheme="majorEastAsia" w:hAnsiTheme="majorHAnsi" w:cs="Mangal"/>
      <w:spacing w:val="-10"/>
      <w:kern w:val="28"/>
      <w:sz w:val="56"/>
      <w:szCs w:val="50"/>
    </w:rPr>
  </w:style>
  <w:style w:type="character" w:customStyle="1" w:styleId="TtuloCar">
    <w:name w:val="Título Car"/>
    <w:basedOn w:val="Fuentedeprrafopredeter"/>
    <w:link w:val="Ttulo"/>
    <w:uiPriority w:val="10"/>
    <w:rsid w:val="000F39A5"/>
    <w:rPr>
      <w:rFonts w:asciiTheme="majorHAnsi" w:eastAsiaTheme="majorEastAsia" w:hAnsiTheme="majorHAnsi" w:cs="Mangal"/>
      <w:spacing w:val="-10"/>
      <w:kern w:val="28"/>
      <w:sz w:val="56"/>
      <w:szCs w:val="50"/>
      <w:lang w:eastAsia="zh-CN" w:bidi="hi-IN"/>
    </w:rPr>
  </w:style>
  <w:style w:type="paragraph" w:styleId="Sangra3detindependiente">
    <w:name w:val="Body Text Indent 3"/>
    <w:basedOn w:val="Normal"/>
    <w:link w:val="Sangra3detindependienteCar"/>
    <w:uiPriority w:val="99"/>
    <w:semiHidden/>
    <w:unhideWhenUsed/>
    <w:rsid w:val="00C103BD"/>
    <w:pPr>
      <w:spacing w:after="120"/>
      <w:ind w:left="283"/>
    </w:pPr>
    <w:rPr>
      <w:rFonts w:cs="Mangal"/>
      <w:sz w:val="16"/>
      <w:szCs w:val="14"/>
    </w:rPr>
  </w:style>
  <w:style w:type="character" w:customStyle="1" w:styleId="Sangra3detindependienteCar">
    <w:name w:val="Sangría 3 de t. independiente Car"/>
    <w:basedOn w:val="Fuentedeprrafopredeter"/>
    <w:link w:val="Sangra3detindependiente"/>
    <w:uiPriority w:val="99"/>
    <w:semiHidden/>
    <w:rsid w:val="00C103BD"/>
    <w:rPr>
      <w:rFonts w:cs="Mangal"/>
      <w:kern w:val="3"/>
      <w:sz w:val="16"/>
      <w:szCs w:val="14"/>
      <w:lang w:eastAsia="zh-CN" w:bidi="hi-IN"/>
    </w:rPr>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TITULO 2_CR Car,Viñeta 6 Car,Párrafo de lista11 Car"/>
    <w:link w:val="Prrafodelista"/>
    <w:uiPriority w:val="34"/>
    <w:qFormat/>
    <w:locked/>
    <w:rsid w:val="00C103BD"/>
    <w:rPr>
      <w:rFonts w:ascii="Calibri" w:eastAsia="Calibri" w:hAnsi="Calibri"/>
      <w:sz w:val="22"/>
      <w:szCs w:val="22"/>
      <w:lang w:eastAsia="en-US"/>
    </w:rPr>
  </w:style>
  <w:style w:type="character" w:customStyle="1" w:styleId="TextonotapieCar">
    <w:name w:val="Texto nota pie Car"/>
    <w:aliases w:val="Texto nota pie Car Car Car Car,FOOTNOTES Car,fn Car,single space Car,Footnote Text Char Char Char Car,Footnote Text1 Char Car,Footnote Text2 Car,Footnote Text Char Char Char1 Char Car,Footnote Text Char Char Char1 Car,ft Car,ADB Car"/>
    <w:link w:val="Textonotapie"/>
    <w:qFormat/>
    <w:rsid w:val="00D9094B"/>
    <w:rPr>
      <w:rFonts w:ascii="Arial" w:hAnsi="Arial"/>
    </w:rPr>
  </w:style>
  <w:style w:type="paragraph" w:styleId="Textonotapie">
    <w:name w:val="footnote text"/>
    <w:aliases w:val="Texto nota pie Car Car Car,FOOTNOTES,fn,single space,Footnote Text Char Char Char,Footnote Text1 Char,Footnote Text2,Footnote Text Char Char Char1 Char,Footnote Text Char Char Char1,ft,ADB,Footnote Text Quo,Footnote Text Char Char,Car1,f"/>
    <w:basedOn w:val="Normal"/>
    <w:link w:val="TextonotapieCar"/>
    <w:qFormat/>
    <w:rsid w:val="00D9094B"/>
    <w:pPr>
      <w:widowControl/>
      <w:suppressAutoHyphens w:val="0"/>
      <w:autoSpaceDN/>
      <w:spacing w:after="200"/>
      <w:jc w:val="both"/>
      <w:textAlignment w:val="auto"/>
    </w:pPr>
    <w:rPr>
      <w:rFonts w:ascii="Arial" w:hAnsi="Arial" w:cs="Times New Roman"/>
      <w:kern w:val="0"/>
      <w:sz w:val="20"/>
      <w:szCs w:val="20"/>
      <w:lang w:eastAsia="es-CO" w:bidi="ar-SA"/>
    </w:rPr>
  </w:style>
  <w:style w:type="character" w:customStyle="1" w:styleId="TextonotapieCar1">
    <w:name w:val="Texto nota pie Car1"/>
    <w:basedOn w:val="Fuentedeprrafopredeter"/>
    <w:uiPriority w:val="99"/>
    <w:semiHidden/>
    <w:rsid w:val="00D9094B"/>
    <w:rPr>
      <w:rFonts w:cs="Mangal"/>
      <w:kern w:val="3"/>
      <w:szCs w:val="18"/>
      <w:lang w:eastAsia="zh-CN" w:bidi="hi-IN"/>
    </w:rPr>
  </w:style>
  <w:style w:type="paragraph" w:customStyle="1" w:styleId="Char2">
    <w:name w:val="Char2"/>
    <w:basedOn w:val="Normal"/>
    <w:link w:val="Refdenotaalpie"/>
    <w:uiPriority w:val="99"/>
    <w:qFormat/>
    <w:rsid w:val="00D9094B"/>
    <w:pPr>
      <w:widowControl/>
      <w:suppressAutoHyphens w:val="0"/>
      <w:autoSpaceDE w:val="0"/>
      <w:spacing w:after="160" w:line="240" w:lineRule="exact"/>
      <w:textAlignment w:val="auto"/>
    </w:pPr>
    <w:rPr>
      <w:rFonts w:cs="Times New Roman"/>
      <w:kern w:val="0"/>
      <w:sz w:val="20"/>
      <w:szCs w:val="20"/>
      <w:vertAlign w:val="superscript"/>
      <w:lang w:eastAsia="es-CO" w:bidi="ar-SA"/>
    </w:rPr>
  </w:style>
  <w:style w:type="paragraph" w:styleId="Textonotaalfinal">
    <w:name w:val="endnote text"/>
    <w:basedOn w:val="Normal"/>
    <w:link w:val="TextonotaalfinalCar"/>
    <w:uiPriority w:val="99"/>
    <w:semiHidden/>
    <w:unhideWhenUsed/>
    <w:rsid w:val="00C670EC"/>
    <w:rPr>
      <w:rFonts w:cs="Mangal"/>
      <w:sz w:val="20"/>
      <w:szCs w:val="18"/>
    </w:rPr>
  </w:style>
  <w:style w:type="character" w:customStyle="1" w:styleId="TextonotaalfinalCar">
    <w:name w:val="Texto nota al final Car"/>
    <w:basedOn w:val="Fuentedeprrafopredeter"/>
    <w:link w:val="Textonotaalfinal"/>
    <w:uiPriority w:val="99"/>
    <w:semiHidden/>
    <w:rsid w:val="00C670EC"/>
    <w:rPr>
      <w:rFonts w:cs="Mangal"/>
      <w:kern w:val="3"/>
      <w:szCs w:val="18"/>
      <w:lang w:eastAsia="zh-CN" w:bidi="hi-IN"/>
    </w:rPr>
  </w:style>
  <w:style w:type="character" w:customStyle="1" w:styleId="apple-converted-space">
    <w:name w:val="apple-converted-space"/>
    <w:qFormat/>
    <w:rsid w:val="000471B0"/>
  </w:style>
  <w:style w:type="paragraph" w:customStyle="1" w:styleId="articulo-subtitulo">
    <w:name w:val="articulo-subtitulo"/>
    <w:basedOn w:val="Normal"/>
    <w:rsid w:val="000471B0"/>
    <w:pPr>
      <w:widowControl/>
      <w:suppressAutoHyphens w:val="0"/>
      <w:autoSpaceDN/>
      <w:spacing w:before="100" w:beforeAutospacing="1" w:after="100" w:afterAutospacing="1"/>
      <w:textAlignment w:val="auto"/>
    </w:pPr>
    <w:rPr>
      <w:rFonts w:cs="Times New Roman"/>
      <w:kern w:val="0"/>
      <w:lang w:eastAsia="es-ES_tradnl" w:bidi="ar-SA"/>
    </w:rPr>
  </w:style>
  <w:style w:type="character" w:customStyle="1" w:styleId="DefaultCar">
    <w:name w:val="Default Car"/>
    <w:link w:val="Default"/>
    <w:qFormat/>
    <w:locked/>
    <w:rsid w:val="007F18E3"/>
    <w:rPr>
      <w:rFonts w:ascii="Tahoma" w:hAnsi="Tahoma" w:cs="Tahoma"/>
      <w:color w:val="000000"/>
      <w:kern w:val="3"/>
      <w:sz w:val="24"/>
      <w:szCs w:val="24"/>
      <w:lang w:val="es-ES" w:eastAsia="zh-CN"/>
    </w:rPr>
  </w:style>
  <w:style w:type="paragraph" w:customStyle="1" w:styleId="Sinespaciado3">
    <w:name w:val="Sin espaciado3"/>
    <w:uiPriority w:val="1"/>
    <w:qFormat/>
    <w:rsid w:val="007F18E3"/>
    <w:rPr>
      <w:rFonts w:ascii="Calibri" w:eastAsia="Calibri" w:hAnsi="Calibri"/>
      <w:sz w:val="22"/>
      <w:szCs w:val="22"/>
      <w:lang w:val="es-MX" w:eastAsia="en-US"/>
    </w:rPr>
  </w:style>
  <w:style w:type="table" w:styleId="Tablaconcuadrcula1clara-nfasis1">
    <w:name w:val="Grid Table 1 Light Accent 1"/>
    <w:basedOn w:val="Tablanormal"/>
    <w:uiPriority w:val="46"/>
    <w:rsid w:val="009A4F83"/>
    <w:rPr>
      <w:rFonts w:asciiTheme="minorHAnsi" w:eastAsiaTheme="minorHAnsi" w:hAnsiTheme="minorHAnsi" w:cstheme="minorBidi"/>
      <w:sz w:val="24"/>
      <w:szCs w:val="24"/>
      <w:lang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Tablanormal11">
    <w:name w:val="Tabla normal 11"/>
    <w:basedOn w:val="Tablanormal"/>
    <w:next w:val="Tablanormal1"/>
    <w:uiPriority w:val="41"/>
    <w:rsid w:val="009A4F83"/>
    <w:rPr>
      <w:rFonts w:asciiTheme="minorHAnsi" w:eastAsiaTheme="minorHAnsi" w:hAnsiTheme="minorHAnsi" w:cstheme="minorBidi"/>
      <w:sz w:val="22"/>
      <w:szCs w:val="22"/>
      <w:lang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anormal1">
    <w:name w:val="Plain Table 1"/>
    <w:basedOn w:val="Tablanormal"/>
    <w:uiPriority w:val="41"/>
    <w:rsid w:val="009A4F8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tulo3Car">
    <w:name w:val="Título 3 Car"/>
    <w:basedOn w:val="Fuentedeprrafopredeter"/>
    <w:link w:val="Ttulo3"/>
    <w:uiPriority w:val="9"/>
    <w:semiHidden/>
    <w:rsid w:val="007C3DDF"/>
    <w:rPr>
      <w:rFonts w:asciiTheme="majorHAnsi" w:eastAsiaTheme="majorEastAsia" w:hAnsiTheme="majorHAnsi" w:cs="Mangal"/>
      <w:color w:val="243F60" w:themeColor="accent1" w:themeShade="7F"/>
      <w:kern w:val="3"/>
      <w:sz w:val="24"/>
      <w:szCs w:val="21"/>
      <w:lang w:eastAsia="zh-CN" w:bidi="hi-IN"/>
    </w:rPr>
  </w:style>
  <w:style w:type="paragraph" w:customStyle="1" w:styleId="Textoindependiente31">
    <w:name w:val="Texto independiente 31"/>
    <w:basedOn w:val="Normal"/>
    <w:uiPriority w:val="99"/>
    <w:rsid w:val="007C3DDF"/>
    <w:pPr>
      <w:widowControl/>
      <w:tabs>
        <w:tab w:val="left" w:pos="0"/>
        <w:tab w:val="left" w:pos="2880"/>
        <w:tab w:val="left" w:pos="3600"/>
        <w:tab w:val="left" w:pos="4320"/>
        <w:tab w:val="left" w:pos="5040"/>
        <w:tab w:val="left" w:pos="5760"/>
        <w:tab w:val="left" w:pos="6480"/>
        <w:tab w:val="left" w:pos="7200"/>
        <w:tab w:val="left" w:pos="7920"/>
        <w:tab w:val="left" w:pos="8640"/>
      </w:tabs>
      <w:suppressAutoHyphens w:val="0"/>
      <w:autoSpaceDN/>
      <w:ind w:right="51"/>
      <w:jc w:val="both"/>
      <w:textAlignment w:val="auto"/>
    </w:pPr>
    <w:rPr>
      <w:rFonts w:cs="Times New Roman"/>
      <w:kern w:val="0"/>
      <w:szCs w:val="20"/>
      <w:lang w:eastAsia="es-ES" w:bidi="ar-SA"/>
    </w:rPr>
  </w:style>
  <w:style w:type="paragraph" w:customStyle="1" w:styleId="CM4">
    <w:name w:val="CM4"/>
    <w:basedOn w:val="Default"/>
    <w:next w:val="Default"/>
    <w:rsid w:val="007C3DDF"/>
    <w:pPr>
      <w:widowControl w:val="0"/>
      <w:suppressAutoHyphens w:val="0"/>
      <w:adjustRightInd w:val="0"/>
      <w:spacing w:line="220" w:lineRule="atLeast"/>
      <w:textAlignment w:val="auto"/>
    </w:pPr>
    <w:rPr>
      <w:rFonts w:ascii="Arial" w:hAnsi="Arial" w:cs="Times New Roman"/>
      <w:color w:val="auto"/>
      <w:kern w:val="0"/>
      <w:lang w:eastAsia="es-ES"/>
    </w:rPr>
  </w:style>
  <w:style w:type="paragraph" w:customStyle="1" w:styleId="CM9">
    <w:name w:val="CM9"/>
    <w:basedOn w:val="Default"/>
    <w:next w:val="Default"/>
    <w:uiPriority w:val="99"/>
    <w:rsid w:val="007C3DDF"/>
    <w:pPr>
      <w:widowControl w:val="0"/>
      <w:suppressAutoHyphens w:val="0"/>
      <w:adjustRightInd w:val="0"/>
      <w:spacing w:line="240" w:lineRule="atLeast"/>
      <w:textAlignment w:val="auto"/>
    </w:pPr>
    <w:rPr>
      <w:rFonts w:ascii="Arial" w:hAnsi="Arial" w:cs="Times New Roman"/>
      <w:color w:val="auto"/>
      <w:kern w:val="0"/>
      <w:lang w:eastAsia="es-ES"/>
    </w:rPr>
  </w:style>
  <w:style w:type="paragraph" w:customStyle="1" w:styleId="Tablas">
    <w:name w:val="Tablas"/>
    <w:basedOn w:val="Normal"/>
    <w:next w:val="Normal"/>
    <w:link w:val="EpgrafeCar"/>
    <w:qFormat/>
    <w:rsid w:val="00687F20"/>
    <w:pPr>
      <w:widowControl/>
      <w:suppressAutoHyphens w:val="0"/>
      <w:autoSpaceDN/>
      <w:jc w:val="center"/>
      <w:textAlignment w:val="auto"/>
    </w:pPr>
    <w:rPr>
      <w:rFonts w:ascii="Arial" w:hAnsi="Arial" w:cs="Times New Roman"/>
      <w:b/>
      <w:kern w:val="28"/>
      <w:szCs w:val="20"/>
      <w:lang w:eastAsia="es-CO" w:bidi="ar-SA"/>
    </w:rPr>
  </w:style>
  <w:style w:type="character" w:customStyle="1" w:styleId="EpgrafeCar">
    <w:name w:val="Epígrafe Car"/>
    <w:aliases w:val="Tablas Car,Descripción Car,Descripción2 Car,Tabla Car"/>
    <w:link w:val="Tablas"/>
    <w:uiPriority w:val="35"/>
    <w:locked/>
    <w:rsid w:val="00687F20"/>
    <w:rPr>
      <w:rFonts w:ascii="Arial" w:hAnsi="Arial"/>
      <w:b/>
      <w:kern w:val="28"/>
      <w:sz w:val="24"/>
    </w:rPr>
  </w:style>
  <w:style w:type="paragraph" w:customStyle="1" w:styleId="Listavistosa-nfasis11">
    <w:name w:val="Lista vistosa - Énfasis 11"/>
    <w:basedOn w:val="Normal"/>
    <w:link w:val="Listavistosa-nfasis1Car"/>
    <w:uiPriority w:val="34"/>
    <w:qFormat/>
    <w:rsid w:val="00687F20"/>
    <w:pPr>
      <w:widowControl/>
      <w:suppressAutoHyphens w:val="0"/>
      <w:autoSpaceDE w:val="0"/>
      <w:ind w:left="720"/>
      <w:contextualSpacing/>
      <w:textAlignment w:val="auto"/>
    </w:pPr>
    <w:rPr>
      <w:rFonts w:cs="Times New Roman"/>
      <w:kern w:val="0"/>
      <w:sz w:val="20"/>
      <w:szCs w:val="20"/>
      <w:lang w:val="es-ES_tradnl" w:eastAsia="es-MX" w:bidi="ar-SA"/>
    </w:rPr>
  </w:style>
  <w:style w:type="character" w:customStyle="1" w:styleId="Listavistosa-nfasis1Car">
    <w:name w:val="Lista vistosa - Énfasis 1 Car"/>
    <w:link w:val="Listavistosa-nfasis11"/>
    <w:uiPriority w:val="34"/>
    <w:locked/>
    <w:rsid w:val="00687F20"/>
    <w:rPr>
      <w:lang w:val="es-ES_tradnl" w:eastAsia="es-MX"/>
    </w:rPr>
  </w:style>
  <w:style w:type="character" w:customStyle="1" w:styleId="Fuentedeprrafopredeter3">
    <w:name w:val="Fuente de párrafo predeter.3"/>
    <w:rsid w:val="00211CFA"/>
  </w:style>
  <w:style w:type="paragraph" w:styleId="Revisin">
    <w:name w:val="Revision"/>
    <w:hidden/>
    <w:uiPriority w:val="99"/>
    <w:semiHidden/>
    <w:rsid w:val="0001050E"/>
    <w:rPr>
      <w:rFonts w:cs="Mangal"/>
      <w:kern w:val="3"/>
      <w:sz w:val="24"/>
      <w:szCs w:val="21"/>
      <w:lang w:eastAsia="zh-CN" w:bidi="hi-IN"/>
    </w:rPr>
  </w:style>
  <w:style w:type="table" w:customStyle="1" w:styleId="TableNormal">
    <w:name w:val="Table Normal"/>
    <w:uiPriority w:val="2"/>
    <w:semiHidden/>
    <w:unhideWhenUsed/>
    <w:qFormat/>
    <w:rsid w:val="00BB4DF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vortalspan">
    <w:name w:val="vortalspan"/>
    <w:basedOn w:val="Fuentedeprrafopredeter"/>
    <w:rsid w:val="000C1456"/>
  </w:style>
  <w:style w:type="paragraph" w:customStyle="1" w:styleId="Estilo3">
    <w:name w:val="Estilo3"/>
    <w:basedOn w:val="Ttulo3"/>
    <w:uiPriority w:val="99"/>
    <w:qFormat/>
    <w:rsid w:val="00547F78"/>
    <w:pPr>
      <w:keepLines w:val="0"/>
      <w:widowControl/>
      <w:numPr>
        <w:ilvl w:val="2"/>
        <w:numId w:val="56"/>
      </w:numPr>
      <w:tabs>
        <w:tab w:val="num" w:pos="720"/>
      </w:tabs>
      <w:suppressAutoHyphens w:val="0"/>
      <w:autoSpaceDN/>
      <w:spacing w:before="240"/>
      <w:ind w:left="720"/>
      <w:jc w:val="both"/>
      <w:textAlignment w:val="auto"/>
    </w:pPr>
    <w:rPr>
      <w:rFonts w:ascii="Arial Narrow" w:eastAsia="Times New Roman" w:hAnsi="Arial Narrow" w:cs="Times New Roman"/>
      <w:bCs/>
      <w:color w:val="auto"/>
      <w:kern w:val="0"/>
      <w:sz w:val="22"/>
      <w:szCs w:val="24"/>
      <w:lang w:val="es-MX" w:eastAsia="en-US" w:bidi="ar-SA"/>
    </w:rPr>
  </w:style>
  <w:style w:type="table" w:styleId="Tablaconcuadrculaclara">
    <w:name w:val="Grid Table Light"/>
    <w:basedOn w:val="Tablanormal"/>
    <w:uiPriority w:val="40"/>
    <w:rsid w:val="00BB430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cinsinresolver">
    <w:name w:val="Unresolved Mention"/>
    <w:basedOn w:val="Fuentedeprrafopredeter"/>
    <w:uiPriority w:val="99"/>
    <w:semiHidden/>
    <w:unhideWhenUsed/>
    <w:rsid w:val="008D28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6201">
      <w:bodyDiv w:val="1"/>
      <w:marLeft w:val="0"/>
      <w:marRight w:val="0"/>
      <w:marTop w:val="0"/>
      <w:marBottom w:val="0"/>
      <w:divBdr>
        <w:top w:val="none" w:sz="0" w:space="0" w:color="auto"/>
        <w:left w:val="none" w:sz="0" w:space="0" w:color="auto"/>
        <w:bottom w:val="none" w:sz="0" w:space="0" w:color="auto"/>
        <w:right w:val="none" w:sz="0" w:space="0" w:color="auto"/>
      </w:divBdr>
    </w:div>
    <w:div w:id="213779833">
      <w:bodyDiv w:val="1"/>
      <w:marLeft w:val="0"/>
      <w:marRight w:val="0"/>
      <w:marTop w:val="0"/>
      <w:marBottom w:val="0"/>
      <w:divBdr>
        <w:top w:val="none" w:sz="0" w:space="0" w:color="auto"/>
        <w:left w:val="none" w:sz="0" w:space="0" w:color="auto"/>
        <w:bottom w:val="none" w:sz="0" w:space="0" w:color="auto"/>
        <w:right w:val="none" w:sz="0" w:space="0" w:color="auto"/>
      </w:divBdr>
    </w:div>
    <w:div w:id="248202859">
      <w:bodyDiv w:val="1"/>
      <w:marLeft w:val="0"/>
      <w:marRight w:val="0"/>
      <w:marTop w:val="0"/>
      <w:marBottom w:val="0"/>
      <w:divBdr>
        <w:top w:val="none" w:sz="0" w:space="0" w:color="auto"/>
        <w:left w:val="none" w:sz="0" w:space="0" w:color="auto"/>
        <w:bottom w:val="none" w:sz="0" w:space="0" w:color="auto"/>
        <w:right w:val="none" w:sz="0" w:space="0" w:color="auto"/>
      </w:divBdr>
    </w:div>
    <w:div w:id="266960296">
      <w:bodyDiv w:val="1"/>
      <w:marLeft w:val="0"/>
      <w:marRight w:val="0"/>
      <w:marTop w:val="0"/>
      <w:marBottom w:val="0"/>
      <w:divBdr>
        <w:top w:val="none" w:sz="0" w:space="0" w:color="auto"/>
        <w:left w:val="none" w:sz="0" w:space="0" w:color="auto"/>
        <w:bottom w:val="none" w:sz="0" w:space="0" w:color="auto"/>
        <w:right w:val="none" w:sz="0" w:space="0" w:color="auto"/>
      </w:divBdr>
    </w:div>
    <w:div w:id="268123360">
      <w:bodyDiv w:val="1"/>
      <w:marLeft w:val="0"/>
      <w:marRight w:val="0"/>
      <w:marTop w:val="0"/>
      <w:marBottom w:val="0"/>
      <w:divBdr>
        <w:top w:val="none" w:sz="0" w:space="0" w:color="auto"/>
        <w:left w:val="none" w:sz="0" w:space="0" w:color="auto"/>
        <w:bottom w:val="none" w:sz="0" w:space="0" w:color="auto"/>
        <w:right w:val="none" w:sz="0" w:space="0" w:color="auto"/>
      </w:divBdr>
    </w:div>
    <w:div w:id="383792929">
      <w:bodyDiv w:val="1"/>
      <w:marLeft w:val="0"/>
      <w:marRight w:val="0"/>
      <w:marTop w:val="0"/>
      <w:marBottom w:val="0"/>
      <w:divBdr>
        <w:top w:val="none" w:sz="0" w:space="0" w:color="auto"/>
        <w:left w:val="none" w:sz="0" w:space="0" w:color="auto"/>
        <w:bottom w:val="none" w:sz="0" w:space="0" w:color="auto"/>
        <w:right w:val="none" w:sz="0" w:space="0" w:color="auto"/>
      </w:divBdr>
      <w:divsChild>
        <w:div w:id="870070333">
          <w:marLeft w:val="0"/>
          <w:marRight w:val="0"/>
          <w:marTop w:val="0"/>
          <w:marBottom w:val="0"/>
          <w:divBdr>
            <w:top w:val="none" w:sz="0" w:space="0" w:color="auto"/>
            <w:left w:val="none" w:sz="0" w:space="0" w:color="auto"/>
            <w:bottom w:val="none" w:sz="0" w:space="0" w:color="auto"/>
            <w:right w:val="none" w:sz="0" w:space="0" w:color="auto"/>
          </w:divBdr>
          <w:divsChild>
            <w:div w:id="2029716161">
              <w:marLeft w:val="0"/>
              <w:marRight w:val="0"/>
              <w:marTop w:val="0"/>
              <w:marBottom w:val="0"/>
              <w:divBdr>
                <w:top w:val="none" w:sz="0" w:space="0" w:color="auto"/>
                <w:left w:val="none" w:sz="0" w:space="0" w:color="auto"/>
                <w:bottom w:val="none" w:sz="0" w:space="0" w:color="auto"/>
                <w:right w:val="none" w:sz="0" w:space="0" w:color="auto"/>
              </w:divBdr>
              <w:divsChild>
                <w:div w:id="1694501818">
                  <w:marLeft w:val="0"/>
                  <w:marRight w:val="0"/>
                  <w:marTop w:val="0"/>
                  <w:marBottom w:val="0"/>
                  <w:divBdr>
                    <w:top w:val="none" w:sz="0" w:space="0" w:color="auto"/>
                    <w:left w:val="none" w:sz="0" w:space="0" w:color="auto"/>
                    <w:bottom w:val="none" w:sz="0" w:space="0" w:color="auto"/>
                    <w:right w:val="none" w:sz="0" w:space="0" w:color="auto"/>
                  </w:divBdr>
                  <w:divsChild>
                    <w:div w:id="2075858971">
                      <w:marLeft w:val="0"/>
                      <w:marRight w:val="0"/>
                      <w:marTop w:val="0"/>
                      <w:marBottom w:val="0"/>
                      <w:divBdr>
                        <w:top w:val="none" w:sz="0" w:space="0" w:color="auto"/>
                        <w:left w:val="none" w:sz="0" w:space="0" w:color="auto"/>
                        <w:bottom w:val="none" w:sz="0" w:space="0" w:color="auto"/>
                        <w:right w:val="none" w:sz="0" w:space="0" w:color="auto"/>
                      </w:divBdr>
                      <w:divsChild>
                        <w:div w:id="204348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1774686">
      <w:bodyDiv w:val="1"/>
      <w:marLeft w:val="0"/>
      <w:marRight w:val="0"/>
      <w:marTop w:val="0"/>
      <w:marBottom w:val="0"/>
      <w:divBdr>
        <w:top w:val="none" w:sz="0" w:space="0" w:color="auto"/>
        <w:left w:val="none" w:sz="0" w:space="0" w:color="auto"/>
        <w:bottom w:val="none" w:sz="0" w:space="0" w:color="auto"/>
        <w:right w:val="none" w:sz="0" w:space="0" w:color="auto"/>
      </w:divBdr>
    </w:div>
    <w:div w:id="791676067">
      <w:bodyDiv w:val="1"/>
      <w:marLeft w:val="0"/>
      <w:marRight w:val="0"/>
      <w:marTop w:val="0"/>
      <w:marBottom w:val="0"/>
      <w:divBdr>
        <w:top w:val="none" w:sz="0" w:space="0" w:color="auto"/>
        <w:left w:val="none" w:sz="0" w:space="0" w:color="auto"/>
        <w:bottom w:val="none" w:sz="0" w:space="0" w:color="auto"/>
        <w:right w:val="none" w:sz="0" w:space="0" w:color="auto"/>
      </w:divBdr>
    </w:div>
    <w:div w:id="864632605">
      <w:bodyDiv w:val="1"/>
      <w:marLeft w:val="0"/>
      <w:marRight w:val="0"/>
      <w:marTop w:val="0"/>
      <w:marBottom w:val="0"/>
      <w:divBdr>
        <w:top w:val="none" w:sz="0" w:space="0" w:color="auto"/>
        <w:left w:val="none" w:sz="0" w:space="0" w:color="auto"/>
        <w:bottom w:val="none" w:sz="0" w:space="0" w:color="auto"/>
        <w:right w:val="none" w:sz="0" w:space="0" w:color="auto"/>
      </w:divBdr>
    </w:div>
    <w:div w:id="1085498665">
      <w:bodyDiv w:val="1"/>
      <w:marLeft w:val="0"/>
      <w:marRight w:val="0"/>
      <w:marTop w:val="0"/>
      <w:marBottom w:val="0"/>
      <w:divBdr>
        <w:top w:val="none" w:sz="0" w:space="0" w:color="auto"/>
        <w:left w:val="none" w:sz="0" w:space="0" w:color="auto"/>
        <w:bottom w:val="none" w:sz="0" w:space="0" w:color="auto"/>
        <w:right w:val="none" w:sz="0" w:space="0" w:color="auto"/>
      </w:divBdr>
    </w:div>
    <w:div w:id="1088817009">
      <w:bodyDiv w:val="1"/>
      <w:marLeft w:val="0"/>
      <w:marRight w:val="0"/>
      <w:marTop w:val="0"/>
      <w:marBottom w:val="0"/>
      <w:divBdr>
        <w:top w:val="none" w:sz="0" w:space="0" w:color="auto"/>
        <w:left w:val="none" w:sz="0" w:space="0" w:color="auto"/>
        <w:bottom w:val="none" w:sz="0" w:space="0" w:color="auto"/>
        <w:right w:val="none" w:sz="0" w:space="0" w:color="auto"/>
      </w:divBdr>
    </w:div>
    <w:div w:id="1168711035">
      <w:bodyDiv w:val="1"/>
      <w:marLeft w:val="0"/>
      <w:marRight w:val="0"/>
      <w:marTop w:val="0"/>
      <w:marBottom w:val="0"/>
      <w:divBdr>
        <w:top w:val="none" w:sz="0" w:space="0" w:color="auto"/>
        <w:left w:val="none" w:sz="0" w:space="0" w:color="auto"/>
        <w:bottom w:val="none" w:sz="0" w:space="0" w:color="auto"/>
        <w:right w:val="none" w:sz="0" w:space="0" w:color="auto"/>
      </w:divBdr>
    </w:div>
    <w:div w:id="1202940429">
      <w:bodyDiv w:val="1"/>
      <w:marLeft w:val="0"/>
      <w:marRight w:val="0"/>
      <w:marTop w:val="0"/>
      <w:marBottom w:val="0"/>
      <w:divBdr>
        <w:top w:val="none" w:sz="0" w:space="0" w:color="auto"/>
        <w:left w:val="none" w:sz="0" w:space="0" w:color="auto"/>
        <w:bottom w:val="none" w:sz="0" w:space="0" w:color="auto"/>
        <w:right w:val="none" w:sz="0" w:space="0" w:color="auto"/>
      </w:divBdr>
    </w:div>
    <w:div w:id="1292054036">
      <w:bodyDiv w:val="1"/>
      <w:marLeft w:val="0"/>
      <w:marRight w:val="0"/>
      <w:marTop w:val="0"/>
      <w:marBottom w:val="0"/>
      <w:divBdr>
        <w:top w:val="none" w:sz="0" w:space="0" w:color="auto"/>
        <w:left w:val="none" w:sz="0" w:space="0" w:color="auto"/>
        <w:bottom w:val="none" w:sz="0" w:space="0" w:color="auto"/>
        <w:right w:val="none" w:sz="0" w:space="0" w:color="auto"/>
      </w:divBdr>
    </w:div>
    <w:div w:id="1318455459">
      <w:bodyDiv w:val="1"/>
      <w:marLeft w:val="0"/>
      <w:marRight w:val="0"/>
      <w:marTop w:val="0"/>
      <w:marBottom w:val="0"/>
      <w:divBdr>
        <w:top w:val="none" w:sz="0" w:space="0" w:color="auto"/>
        <w:left w:val="none" w:sz="0" w:space="0" w:color="auto"/>
        <w:bottom w:val="none" w:sz="0" w:space="0" w:color="auto"/>
        <w:right w:val="none" w:sz="0" w:space="0" w:color="auto"/>
      </w:divBdr>
    </w:div>
    <w:div w:id="1333679997">
      <w:bodyDiv w:val="1"/>
      <w:marLeft w:val="0"/>
      <w:marRight w:val="0"/>
      <w:marTop w:val="0"/>
      <w:marBottom w:val="0"/>
      <w:divBdr>
        <w:top w:val="none" w:sz="0" w:space="0" w:color="auto"/>
        <w:left w:val="none" w:sz="0" w:space="0" w:color="auto"/>
        <w:bottom w:val="none" w:sz="0" w:space="0" w:color="auto"/>
        <w:right w:val="none" w:sz="0" w:space="0" w:color="auto"/>
      </w:divBdr>
      <w:divsChild>
        <w:div w:id="269747442">
          <w:marLeft w:val="0"/>
          <w:marRight w:val="0"/>
          <w:marTop w:val="0"/>
          <w:marBottom w:val="0"/>
          <w:divBdr>
            <w:top w:val="none" w:sz="0" w:space="0" w:color="auto"/>
            <w:left w:val="none" w:sz="0" w:space="0" w:color="auto"/>
            <w:bottom w:val="none" w:sz="0" w:space="0" w:color="auto"/>
            <w:right w:val="none" w:sz="0" w:space="0" w:color="auto"/>
          </w:divBdr>
          <w:divsChild>
            <w:div w:id="280108258">
              <w:marLeft w:val="0"/>
              <w:marRight w:val="0"/>
              <w:marTop w:val="0"/>
              <w:marBottom w:val="0"/>
              <w:divBdr>
                <w:top w:val="none" w:sz="0" w:space="0" w:color="auto"/>
                <w:left w:val="none" w:sz="0" w:space="0" w:color="auto"/>
                <w:bottom w:val="none" w:sz="0" w:space="0" w:color="auto"/>
                <w:right w:val="none" w:sz="0" w:space="0" w:color="auto"/>
              </w:divBdr>
              <w:divsChild>
                <w:div w:id="2078629334">
                  <w:marLeft w:val="0"/>
                  <w:marRight w:val="0"/>
                  <w:marTop w:val="0"/>
                  <w:marBottom w:val="0"/>
                  <w:divBdr>
                    <w:top w:val="none" w:sz="0" w:space="0" w:color="auto"/>
                    <w:left w:val="none" w:sz="0" w:space="0" w:color="auto"/>
                    <w:bottom w:val="none" w:sz="0" w:space="0" w:color="auto"/>
                    <w:right w:val="none" w:sz="0" w:space="0" w:color="auto"/>
                  </w:divBdr>
                  <w:divsChild>
                    <w:div w:id="807169422">
                      <w:marLeft w:val="0"/>
                      <w:marRight w:val="0"/>
                      <w:marTop w:val="0"/>
                      <w:marBottom w:val="0"/>
                      <w:divBdr>
                        <w:top w:val="none" w:sz="0" w:space="0" w:color="auto"/>
                        <w:left w:val="none" w:sz="0" w:space="0" w:color="auto"/>
                        <w:bottom w:val="none" w:sz="0" w:space="0" w:color="auto"/>
                        <w:right w:val="none" w:sz="0" w:space="0" w:color="auto"/>
                      </w:divBdr>
                      <w:divsChild>
                        <w:div w:id="1826051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377654">
      <w:bodyDiv w:val="1"/>
      <w:marLeft w:val="0"/>
      <w:marRight w:val="0"/>
      <w:marTop w:val="0"/>
      <w:marBottom w:val="0"/>
      <w:divBdr>
        <w:top w:val="none" w:sz="0" w:space="0" w:color="auto"/>
        <w:left w:val="none" w:sz="0" w:space="0" w:color="auto"/>
        <w:bottom w:val="none" w:sz="0" w:space="0" w:color="auto"/>
        <w:right w:val="none" w:sz="0" w:space="0" w:color="auto"/>
      </w:divBdr>
    </w:div>
    <w:div w:id="1582175879">
      <w:bodyDiv w:val="1"/>
      <w:marLeft w:val="0"/>
      <w:marRight w:val="0"/>
      <w:marTop w:val="0"/>
      <w:marBottom w:val="0"/>
      <w:divBdr>
        <w:top w:val="none" w:sz="0" w:space="0" w:color="auto"/>
        <w:left w:val="none" w:sz="0" w:space="0" w:color="auto"/>
        <w:bottom w:val="none" w:sz="0" w:space="0" w:color="auto"/>
        <w:right w:val="none" w:sz="0" w:space="0" w:color="auto"/>
      </w:divBdr>
    </w:div>
    <w:div w:id="1622153179">
      <w:bodyDiv w:val="1"/>
      <w:marLeft w:val="0"/>
      <w:marRight w:val="0"/>
      <w:marTop w:val="0"/>
      <w:marBottom w:val="0"/>
      <w:divBdr>
        <w:top w:val="none" w:sz="0" w:space="0" w:color="auto"/>
        <w:left w:val="none" w:sz="0" w:space="0" w:color="auto"/>
        <w:bottom w:val="none" w:sz="0" w:space="0" w:color="auto"/>
        <w:right w:val="none" w:sz="0" w:space="0" w:color="auto"/>
      </w:divBdr>
    </w:div>
    <w:div w:id="1703824537">
      <w:bodyDiv w:val="1"/>
      <w:marLeft w:val="0"/>
      <w:marRight w:val="0"/>
      <w:marTop w:val="0"/>
      <w:marBottom w:val="0"/>
      <w:divBdr>
        <w:top w:val="none" w:sz="0" w:space="0" w:color="auto"/>
        <w:left w:val="none" w:sz="0" w:space="0" w:color="auto"/>
        <w:bottom w:val="none" w:sz="0" w:space="0" w:color="auto"/>
        <w:right w:val="none" w:sz="0" w:space="0" w:color="auto"/>
      </w:divBdr>
    </w:div>
    <w:div w:id="1741639579">
      <w:bodyDiv w:val="1"/>
      <w:marLeft w:val="0"/>
      <w:marRight w:val="0"/>
      <w:marTop w:val="0"/>
      <w:marBottom w:val="0"/>
      <w:divBdr>
        <w:top w:val="none" w:sz="0" w:space="0" w:color="auto"/>
        <w:left w:val="none" w:sz="0" w:space="0" w:color="auto"/>
        <w:bottom w:val="none" w:sz="0" w:space="0" w:color="auto"/>
        <w:right w:val="none" w:sz="0" w:space="0" w:color="auto"/>
      </w:divBdr>
    </w:div>
    <w:div w:id="1765300829">
      <w:bodyDiv w:val="1"/>
      <w:marLeft w:val="0"/>
      <w:marRight w:val="0"/>
      <w:marTop w:val="0"/>
      <w:marBottom w:val="0"/>
      <w:divBdr>
        <w:top w:val="none" w:sz="0" w:space="0" w:color="auto"/>
        <w:left w:val="none" w:sz="0" w:space="0" w:color="auto"/>
        <w:bottom w:val="none" w:sz="0" w:space="0" w:color="auto"/>
        <w:right w:val="none" w:sz="0" w:space="0" w:color="auto"/>
      </w:divBdr>
    </w:div>
    <w:div w:id="2059817446">
      <w:bodyDiv w:val="1"/>
      <w:marLeft w:val="0"/>
      <w:marRight w:val="0"/>
      <w:marTop w:val="0"/>
      <w:marBottom w:val="0"/>
      <w:divBdr>
        <w:top w:val="none" w:sz="0" w:space="0" w:color="auto"/>
        <w:left w:val="none" w:sz="0" w:space="0" w:color="auto"/>
        <w:bottom w:val="none" w:sz="0" w:space="0" w:color="auto"/>
        <w:right w:val="none" w:sz="0" w:space="0" w:color="auto"/>
      </w:divBdr>
    </w:div>
    <w:div w:id="2123330893">
      <w:bodyDiv w:val="1"/>
      <w:marLeft w:val="0"/>
      <w:marRight w:val="0"/>
      <w:marTop w:val="0"/>
      <w:marBottom w:val="0"/>
      <w:divBdr>
        <w:top w:val="none" w:sz="0" w:space="0" w:color="auto"/>
        <w:left w:val="none" w:sz="0" w:space="0" w:color="auto"/>
        <w:bottom w:val="none" w:sz="0" w:space="0" w:color="auto"/>
        <w:right w:val="none" w:sz="0" w:space="0" w:color="auto"/>
      </w:divBdr>
    </w:div>
    <w:div w:id="2125539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funcionpublica.gov.co/eva/gestornormativo/norma.php?i=1208"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6.jpeg"/><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footer1.xml.rels><?xml version="1.0" encoding="UTF-8" standalone="yes"?>
<Relationships xmlns="http://schemas.openxmlformats.org/package/2006/relationships"><Relationship Id="rId1" Type="http://schemas.openxmlformats.org/officeDocument/2006/relationships/image" Target="media/image8.png"/></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htt</b:Tag>
    <b:SourceType>Book</b:SourceType>
    <b:Guid>{6D0E78F3-A9DD-446E-B547-C37A588A93F1}</b:Guid>
    <b:Author>
      <b:Author>
        <b:NameList>
          <b:Person>
            <b:Last>https://es.wikipedia.org/wiki/Compa%C3%B1%C3%ADa_de_seguros</b:Last>
          </b:Person>
        </b:NameList>
      </b:Author>
    </b:Author>
    <b:RefOrder>1</b:RefOrder>
  </b:Source>
</b:Sourc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4" ma:contentTypeDescription="Crear nuevo documento." ma:contentTypeScope="" ma:versionID="9adc6aef112ce374d4d3a5f2145baaab">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726275b6cf75e4812a1477c958f750fd"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_Flow_SignoffStatus xmlns="4d1d2e24-7be0-47eb-a1db-99cc6d75caff" xsi:nil="true"/>
  </documentManagement>
</p:properties>
</file>

<file path=customXml/itemProps1.xml><?xml version="1.0" encoding="utf-8"?>
<ds:datastoreItem xmlns:ds="http://schemas.openxmlformats.org/officeDocument/2006/customXml" ds:itemID="{F5E6CA8C-625C-4560-91A7-A1478C404E4A}">
  <ds:schemaRefs>
    <ds:schemaRef ds:uri="http://schemas.openxmlformats.org/officeDocument/2006/bibliography"/>
  </ds:schemaRefs>
</ds:datastoreItem>
</file>

<file path=customXml/itemProps2.xml><?xml version="1.0" encoding="utf-8"?>
<ds:datastoreItem xmlns:ds="http://schemas.openxmlformats.org/officeDocument/2006/customXml" ds:itemID="{58AEF9F4-4210-4C4D-A224-7FD57FD50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83F2E3-A901-412C-B992-CA6667B25937}">
  <ds:schemaRefs>
    <ds:schemaRef ds:uri="http://schemas.microsoft.com/sharepoint/v3/contenttype/forms"/>
  </ds:schemaRefs>
</ds:datastoreItem>
</file>

<file path=customXml/itemProps4.xml><?xml version="1.0" encoding="utf-8"?>
<ds:datastoreItem xmlns:ds="http://schemas.openxmlformats.org/officeDocument/2006/customXml" ds:itemID="{FEB644AD-BEA8-441E-96E9-C4F235E2B9FE}">
  <ds:schemaRefs>
    <ds:schemaRef ds:uri="http://schemas.microsoft.com/office/2006/metadata/properties"/>
    <ds:schemaRef ds:uri="4d1d2e24-7be0-47eb-a1db-99cc6d75caff"/>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41</Pages>
  <Words>15263</Words>
  <Characters>83949</Characters>
  <Application>Microsoft Office Word</Application>
  <DocSecurity>0</DocSecurity>
  <Lines>699</Lines>
  <Paragraphs>198</Paragraphs>
  <ScaleCrop>false</ScaleCrop>
  <HeadingPairs>
    <vt:vector size="2" baseType="variant">
      <vt:variant>
        <vt:lpstr>Título</vt:lpstr>
      </vt:variant>
      <vt:variant>
        <vt:i4>1</vt:i4>
      </vt:variant>
    </vt:vector>
  </HeadingPairs>
  <TitlesOfParts>
    <vt:vector size="1" baseType="lpstr">
      <vt:lpstr>SUBSECRETARIA DE PLANEACION Y GESTION</vt:lpstr>
    </vt:vector>
  </TitlesOfParts>
  <Company/>
  <LinksUpToDate>false</LinksUpToDate>
  <CharactersWithSpaces>99014</CharactersWithSpaces>
  <SharedDoc>false</SharedDoc>
  <HLinks>
    <vt:vector size="6" baseType="variant">
      <vt:variant>
        <vt:i4>6029407</vt:i4>
      </vt:variant>
      <vt:variant>
        <vt:i4>0</vt:i4>
      </vt:variant>
      <vt:variant>
        <vt:i4>0</vt:i4>
      </vt:variant>
      <vt:variant>
        <vt:i4>5</vt:i4>
      </vt:variant>
      <vt:variant>
        <vt:lpwstr>http://www.colombiacompra.gov.co/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SUBSECRETARIA DE PLANEACION Y GESTION</dc:title>
  <dc:creator>SCASTRO</dc:creator>
  <cp:lastModifiedBy>Zayra Daniela Casas Lozano</cp:lastModifiedBy>
  <cp:revision>39</cp:revision>
  <cp:lastPrinted>2023-06-30T15:32:00Z</cp:lastPrinted>
  <dcterms:created xsi:type="dcterms:W3CDTF">2026-04-17T21:27:00Z</dcterms:created>
  <dcterms:modified xsi:type="dcterms:W3CDTF">2026-04-22T20:41:00Z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